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91" w:lineRule="exact"/>
        <w:rPr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6"/>
          <w:szCs w:val="36"/>
        </w:rPr>
        <w:t>RAMOWY PROGRAM SZKOLENIA</w:t>
      </w: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47" w:lineRule="exact"/>
        <w:rPr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Tytuł programu</w:t>
      </w:r>
    </w:p>
    <w:p w:rsidR="00596CCE" w:rsidRDefault="00596CCE">
      <w:pPr>
        <w:spacing w:line="310" w:lineRule="exact"/>
        <w:rPr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Ramowy program szkolenia w zakresie wspomagania szkół w rozwoju kompetencji matematyczno-przyrodniczych uczniów</w:t>
      </w:r>
    </w:p>
    <w:p w:rsidR="00596CCE" w:rsidRDefault="00596CCE">
      <w:pPr>
        <w:spacing w:line="371" w:lineRule="exact"/>
        <w:rPr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Kompetencja kluczowa </w:t>
      </w:r>
    </w:p>
    <w:p w:rsidR="00596CCE" w:rsidRDefault="00596CCE">
      <w:pPr>
        <w:spacing w:line="310" w:lineRule="exact"/>
        <w:rPr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matematyczno-przyrodnicze </w:t>
      </w:r>
    </w:p>
    <w:p w:rsidR="00596CCE" w:rsidRDefault="00596CCE">
      <w:pPr>
        <w:spacing w:line="373" w:lineRule="exact"/>
        <w:rPr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Opis kompetencji</w:t>
      </w:r>
    </w:p>
    <w:p w:rsidR="00596CCE" w:rsidRDefault="00596CCE">
      <w:pPr>
        <w:spacing w:line="322" w:lineRule="exact"/>
        <w:rPr>
          <w:sz w:val="24"/>
          <w:szCs w:val="24"/>
        </w:rPr>
      </w:pPr>
    </w:p>
    <w:p w:rsidR="00596CCE" w:rsidRDefault="001C530D">
      <w:pPr>
        <w:spacing w:line="356" w:lineRule="auto"/>
        <w:ind w:right="8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matematyczno-przyrodnicze są połączeniem wiedzy, umiejętności i postaw towarzyszących </w:t>
      </w:r>
      <w:r>
        <w:rPr>
          <w:rFonts w:ascii="Arial" w:eastAsia="Arial" w:hAnsi="Arial" w:cs="Arial"/>
          <w:b/>
          <w:bCs/>
          <w:sz w:val="24"/>
          <w:szCs w:val="24"/>
        </w:rPr>
        <w:t>naukowemu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poznawaniu świata</w:t>
      </w:r>
      <w:r>
        <w:rPr>
          <w:rFonts w:ascii="Arial" w:eastAsia="Arial" w:hAnsi="Arial" w:cs="Arial"/>
          <w:sz w:val="24"/>
          <w:szCs w:val="24"/>
        </w:rPr>
        <w:t>. Ich rozwijanie sprzyja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rozumieniu i opisywaniu </w:t>
      </w:r>
      <w:r>
        <w:rPr>
          <w:rFonts w:ascii="Arial" w:eastAsia="Arial" w:hAnsi="Arial" w:cs="Arial"/>
          <w:sz w:val="24"/>
          <w:szCs w:val="24"/>
        </w:rPr>
        <w:t>otaczającej rzeczywistości oraz wykorzystaniu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ukształtowanych umiejętności do </w:t>
      </w:r>
      <w:r>
        <w:rPr>
          <w:rFonts w:ascii="Arial" w:eastAsia="Arial" w:hAnsi="Arial" w:cs="Arial"/>
          <w:b/>
          <w:bCs/>
          <w:sz w:val="24"/>
          <w:szCs w:val="24"/>
        </w:rPr>
        <w:t>rozwiązywania problemów teoretycznych i praktycznych</w:t>
      </w:r>
      <w:r>
        <w:rPr>
          <w:rFonts w:ascii="Arial" w:eastAsia="Arial" w:hAnsi="Arial" w:cs="Arial"/>
          <w:sz w:val="24"/>
          <w:szCs w:val="24"/>
        </w:rPr>
        <w:t xml:space="preserve">. Łączą one w sobie specyfikę kompetencji </w:t>
      </w:r>
      <w:r>
        <w:rPr>
          <w:rFonts w:ascii="Arial" w:eastAsia="Arial" w:hAnsi="Arial" w:cs="Arial"/>
          <w:b/>
          <w:bCs/>
          <w:sz w:val="24"/>
          <w:szCs w:val="24"/>
        </w:rPr>
        <w:t>matematycznych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naukowo-technicznych</w:t>
      </w:r>
      <w:r>
        <w:rPr>
          <w:rFonts w:ascii="Arial" w:eastAsia="Arial" w:hAnsi="Arial" w:cs="Arial"/>
          <w:sz w:val="24"/>
          <w:szCs w:val="24"/>
        </w:rPr>
        <w:t xml:space="preserve"> opisanych w Zaleceniu Parlamentu Europejskiego i Rady z dn.</w:t>
      </w:r>
    </w:p>
    <w:p w:rsidR="00596CCE" w:rsidRDefault="00596CCE">
      <w:pPr>
        <w:spacing w:line="5" w:lineRule="exact"/>
        <w:rPr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18 grudnia 2006 r. w sprawie kompetencji kluczowych w procesie uczenia się przez całe życie.</w:t>
      </w: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0345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00" w:lineRule="exact"/>
        <w:rPr>
          <w:sz w:val="24"/>
          <w:szCs w:val="24"/>
        </w:rPr>
      </w:pPr>
    </w:p>
    <w:p w:rsidR="00596CCE" w:rsidRDefault="00596CCE">
      <w:pPr>
        <w:spacing w:line="298" w:lineRule="exact"/>
        <w:rPr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footerReference w:type="default" r:id="rId9"/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64" w:lineRule="exact"/>
        <w:rPr>
          <w:sz w:val="20"/>
          <w:szCs w:val="20"/>
        </w:rPr>
      </w:pPr>
      <w:bookmarkStart w:id="0" w:name="page2"/>
      <w:bookmarkEnd w:id="0"/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Kompetencje matematyczne</w:t>
      </w:r>
      <w:r>
        <w:rPr>
          <w:rFonts w:ascii="Arial" w:eastAsia="Arial" w:hAnsi="Arial" w:cs="Arial"/>
          <w:sz w:val="32"/>
          <w:szCs w:val="32"/>
          <w:vertAlign w:val="superscript"/>
        </w:rPr>
        <w:t>1</w:t>
      </w:r>
    </w:p>
    <w:p w:rsidR="00596CCE" w:rsidRDefault="00596CCE">
      <w:pPr>
        <w:spacing w:line="238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left="4" w:right="3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matematyczne obejmują umiejętność </w:t>
      </w:r>
      <w:r>
        <w:rPr>
          <w:rFonts w:ascii="Arial" w:eastAsia="Arial" w:hAnsi="Arial" w:cs="Arial"/>
          <w:b/>
          <w:bCs/>
          <w:sz w:val="24"/>
          <w:szCs w:val="24"/>
        </w:rPr>
        <w:t>rozwijania i wykorzystywania</w:t>
      </w:r>
      <w:r>
        <w:rPr>
          <w:rFonts w:ascii="Arial" w:eastAsia="Arial" w:hAnsi="Arial" w:cs="Arial"/>
          <w:sz w:val="24"/>
          <w:szCs w:val="24"/>
        </w:rPr>
        <w:t xml:space="preserve"> myślenia matematycznego w celu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rozwiązywania problemów </w:t>
      </w:r>
      <w:r>
        <w:rPr>
          <w:rFonts w:ascii="Arial" w:eastAsia="Arial" w:hAnsi="Arial" w:cs="Arial"/>
          <w:sz w:val="24"/>
          <w:szCs w:val="24"/>
        </w:rPr>
        <w:t>wynikających z codziennych sytuacji, a także – w różnym stopniu – zdolność i chęć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stosowania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matematycznych </w:t>
      </w:r>
      <w:r>
        <w:rPr>
          <w:rFonts w:ascii="Arial" w:eastAsia="Arial" w:hAnsi="Arial" w:cs="Arial"/>
          <w:b/>
          <w:bCs/>
          <w:sz w:val="24"/>
          <w:szCs w:val="24"/>
        </w:rPr>
        <w:t>sposobów myślenia</w:t>
      </w:r>
      <w:r>
        <w:rPr>
          <w:rFonts w:ascii="Arial" w:eastAsia="Arial" w:hAnsi="Arial" w:cs="Arial"/>
          <w:sz w:val="24"/>
          <w:szCs w:val="24"/>
        </w:rPr>
        <w:t xml:space="preserve"> (myślenie logiczne i przestrzenne) </w:t>
      </w:r>
      <w:r>
        <w:rPr>
          <w:rFonts w:ascii="Arial" w:eastAsia="Arial" w:hAnsi="Arial" w:cs="Arial"/>
          <w:b/>
          <w:bCs/>
          <w:sz w:val="24"/>
          <w:szCs w:val="24"/>
        </w:rPr>
        <w:t>oraz prezentacji</w:t>
      </w:r>
      <w:r>
        <w:rPr>
          <w:rFonts w:ascii="Arial" w:eastAsia="Arial" w:hAnsi="Arial" w:cs="Arial"/>
          <w:sz w:val="24"/>
          <w:szCs w:val="24"/>
        </w:rPr>
        <w:t xml:space="preserve"> (wzory, modele, konstrukty, wykresy, tabele).</w:t>
      </w:r>
    </w:p>
    <w:p w:rsidR="00596CCE" w:rsidRDefault="00596CCE">
      <w:pPr>
        <w:spacing w:line="242" w:lineRule="exact"/>
        <w:rPr>
          <w:sz w:val="20"/>
          <w:szCs w:val="20"/>
        </w:rPr>
      </w:pPr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1C530D">
      <w:pPr>
        <w:spacing w:line="355" w:lineRule="auto"/>
        <w:ind w:left="4" w:right="5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Niezbędna wiedza w dziedzinie matematyki obejmuje: solidną </w:t>
      </w:r>
      <w:r>
        <w:rPr>
          <w:rFonts w:ascii="Arial" w:eastAsia="Arial" w:hAnsi="Arial" w:cs="Arial"/>
          <w:b/>
          <w:bCs/>
          <w:sz w:val="24"/>
          <w:szCs w:val="24"/>
        </w:rPr>
        <w:t>umiejętność liczenia</w:t>
      </w:r>
      <w:r>
        <w:rPr>
          <w:rFonts w:ascii="Arial" w:eastAsia="Arial" w:hAnsi="Arial" w:cs="Arial"/>
          <w:sz w:val="24"/>
          <w:szCs w:val="24"/>
        </w:rPr>
        <w:t xml:space="preserve">, znajomość </w:t>
      </w:r>
      <w:r>
        <w:rPr>
          <w:rFonts w:ascii="Arial" w:eastAsia="Arial" w:hAnsi="Arial" w:cs="Arial"/>
          <w:b/>
          <w:bCs/>
          <w:sz w:val="24"/>
          <w:szCs w:val="24"/>
        </w:rPr>
        <w:t>miar i struktur</w:t>
      </w:r>
      <w:r>
        <w:rPr>
          <w:rFonts w:ascii="Arial" w:eastAsia="Arial" w:hAnsi="Arial" w:cs="Arial"/>
          <w:sz w:val="24"/>
          <w:szCs w:val="24"/>
        </w:rPr>
        <w:t xml:space="preserve">, głównych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operacji i sposobów prezentacji </w:t>
      </w:r>
      <w:r>
        <w:rPr>
          <w:rFonts w:ascii="Arial" w:eastAsia="Arial" w:hAnsi="Arial" w:cs="Arial"/>
          <w:sz w:val="24"/>
          <w:szCs w:val="24"/>
        </w:rPr>
        <w:t>matematycznej, rozumienie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terminów i pojęć </w:t>
      </w:r>
      <w:r>
        <w:rPr>
          <w:rFonts w:ascii="Arial" w:eastAsia="Arial" w:hAnsi="Arial" w:cs="Arial"/>
          <w:sz w:val="24"/>
          <w:szCs w:val="24"/>
        </w:rPr>
        <w:t>matematycznych 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świadomość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pytań</w:t>
      </w:r>
      <w:r>
        <w:rPr>
          <w:rFonts w:ascii="Arial" w:eastAsia="Arial" w:hAnsi="Arial" w:cs="Arial"/>
          <w:sz w:val="24"/>
          <w:szCs w:val="24"/>
        </w:rPr>
        <w:t>, na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które matematyka może dać odpowiedź.</w:t>
      </w:r>
    </w:p>
    <w:p w:rsidR="00596CCE" w:rsidRDefault="00596CCE">
      <w:pPr>
        <w:spacing w:line="246" w:lineRule="exact"/>
        <w:rPr>
          <w:sz w:val="20"/>
          <w:szCs w:val="20"/>
        </w:rPr>
      </w:pPr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1C530D">
      <w:pPr>
        <w:spacing w:line="349" w:lineRule="auto"/>
        <w:ind w:left="4" w:right="5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Do umiejętności związanych z omawianą kompetencją zalicza się: stosowanie głównych </w:t>
      </w:r>
      <w:r>
        <w:rPr>
          <w:rFonts w:ascii="Arial" w:eastAsia="Arial" w:hAnsi="Arial" w:cs="Arial"/>
          <w:b/>
          <w:bCs/>
          <w:sz w:val="24"/>
          <w:szCs w:val="24"/>
        </w:rPr>
        <w:t>zasad i procesów matematycznych</w:t>
      </w:r>
      <w:r>
        <w:rPr>
          <w:rFonts w:ascii="Arial" w:eastAsia="Arial" w:hAnsi="Arial" w:cs="Arial"/>
          <w:sz w:val="24"/>
          <w:szCs w:val="24"/>
        </w:rPr>
        <w:t xml:space="preserve"> w codziennych sytuacjach prywatnych i zawodowych, </w:t>
      </w:r>
      <w:r>
        <w:rPr>
          <w:rFonts w:ascii="Arial" w:eastAsia="Arial" w:hAnsi="Arial" w:cs="Arial"/>
          <w:b/>
          <w:bCs/>
          <w:sz w:val="24"/>
          <w:szCs w:val="24"/>
        </w:rPr>
        <w:t>śledzenie i ocenianie ciągów argumentów</w:t>
      </w:r>
      <w:r>
        <w:rPr>
          <w:rFonts w:ascii="Arial" w:eastAsia="Arial" w:hAnsi="Arial" w:cs="Arial"/>
          <w:sz w:val="24"/>
          <w:szCs w:val="24"/>
        </w:rPr>
        <w:t>, rozumowanie</w:t>
      </w:r>
    </w:p>
    <w:p w:rsidR="00596CCE" w:rsidRDefault="00596CCE">
      <w:pPr>
        <w:spacing w:line="25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1"/>
        </w:numPr>
        <w:tabs>
          <w:tab w:val="left" w:pos="242"/>
        </w:tabs>
        <w:spacing w:line="349" w:lineRule="auto"/>
        <w:ind w:left="4" w:right="1180" w:hanging="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matematyczny sposób</w:t>
      </w:r>
      <w:r>
        <w:rPr>
          <w:rFonts w:ascii="Arial" w:eastAsia="Arial" w:hAnsi="Arial" w:cs="Arial"/>
          <w:sz w:val="24"/>
          <w:szCs w:val="24"/>
        </w:rPr>
        <w:t>, rozumienie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dowodu matematycznego</w:t>
      </w:r>
      <w:r>
        <w:rPr>
          <w:rFonts w:ascii="Arial" w:eastAsia="Arial" w:hAnsi="Arial" w:cs="Arial"/>
          <w:sz w:val="24"/>
          <w:szCs w:val="24"/>
        </w:rPr>
        <w:t>, komunikowanie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się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językiem matematycznym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korzystanie z odpowiednich pomocy.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5504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284480</wp:posOffset>
                </wp:positionV>
                <wp:extent cx="182880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2.4pt" to="144pt,22.4pt" o:allowincell="f" strokecolor="#000000" strokeweight="0.5999pt"/>
            </w:pict>
          </mc:Fallback>
        </mc:AlternateConten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46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2"/>
        </w:numPr>
        <w:tabs>
          <w:tab w:val="left" w:pos="131"/>
        </w:tabs>
        <w:spacing w:line="203" w:lineRule="auto"/>
        <w:ind w:left="4" w:right="22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Oprac. na podstawie: Zalecenie Parlamentu Europejskiego i Rady nr 2006/962/WE z dn. 18 grudnia 2006 r. w sprawie kompetencji kluczowych w procesie uczenia się przez całe życie (Dz.U. L 394 z 30.12.2006).</w:t>
      </w: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6528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1" w:name="page3"/>
      <w:bookmarkEnd w:id="1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1C530D">
      <w:pPr>
        <w:spacing w:line="351" w:lineRule="auto"/>
        <w:ind w:right="1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Pozytywna postawa w matematyce opiera się </w:t>
      </w:r>
      <w:r>
        <w:rPr>
          <w:rFonts w:ascii="Arial" w:eastAsia="Arial" w:hAnsi="Arial" w:cs="Arial"/>
          <w:b/>
          <w:bCs/>
          <w:sz w:val="24"/>
          <w:szCs w:val="24"/>
        </w:rPr>
        <w:t>szacunku wobec prawdy</w:t>
      </w:r>
      <w:r>
        <w:rPr>
          <w:rFonts w:ascii="Arial" w:eastAsia="Arial" w:hAnsi="Arial" w:cs="Arial"/>
          <w:sz w:val="24"/>
          <w:szCs w:val="24"/>
        </w:rPr>
        <w:t>, a także chęci szukania przyczyn i oceniania ich zasadności.</w:t>
      </w:r>
    </w:p>
    <w:p w:rsidR="00596CCE" w:rsidRDefault="00596CCE">
      <w:pPr>
        <w:spacing w:line="248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Kompetencje naukowo-techniczne</w:t>
      </w:r>
    </w:p>
    <w:p w:rsidR="00596CCE" w:rsidRDefault="00596CCE">
      <w:pPr>
        <w:spacing w:line="294" w:lineRule="exact"/>
        <w:rPr>
          <w:sz w:val="20"/>
          <w:szCs w:val="20"/>
        </w:rPr>
      </w:pPr>
    </w:p>
    <w:p w:rsidR="00596CCE" w:rsidRDefault="001C530D">
      <w:pPr>
        <w:spacing w:line="351" w:lineRule="auto"/>
        <w:ind w:right="7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</w:t>
      </w:r>
      <w:r>
        <w:rPr>
          <w:rFonts w:ascii="Arial" w:eastAsia="Arial" w:hAnsi="Arial" w:cs="Arial"/>
          <w:b/>
          <w:bCs/>
          <w:sz w:val="24"/>
          <w:szCs w:val="24"/>
        </w:rPr>
        <w:t>naukowe</w:t>
      </w:r>
      <w:r>
        <w:rPr>
          <w:rFonts w:ascii="Arial" w:eastAsia="Arial" w:hAnsi="Arial" w:cs="Arial"/>
          <w:sz w:val="24"/>
          <w:szCs w:val="24"/>
        </w:rPr>
        <w:t xml:space="preserve"> dotyczą do umiejętności i chęci wykorzystywania </w:t>
      </w:r>
      <w:r>
        <w:rPr>
          <w:rFonts w:ascii="Arial" w:eastAsia="Arial" w:hAnsi="Arial" w:cs="Arial"/>
          <w:b/>
          <w:bCs/>
          <w:sz w:val="24"/>
          <w:szCs w:val="24"/>
        </w:rPr>
        <w:t>wiedzy</w:t>
      </w:r>
      <w:r>
        <w:rPr>
          <w:rFonts w:ascii="Arial" w:eastAsia="Arial" w:hAnsi="Arial" w:cs="Arial"/>
          <w:sz w:val="24"/>
          <w:szCs w:val="24"/>
        </w:rPr>
        <w:t xml:space="preserve"> oraz dostępnej </w:t>
      </w:r>
      <w:r>
        <w:rPr>
          <w:rFonts w:ascii="Arial" w:eastAsia="Arial" w:hAnsi="Arial" w:cs="Arial"/>
          <w:b/>
          <w:bCs/>
          <w:sz w:val="24"/>
          <w:szCs w:val="24"/>
        </w:rPr>
        <w:t>metodologii</w:t>
      </w:r>
      <w:r>
        <w:rPr>
          <w:rFonts w:ascii="Arial" w:eastAsia="Arial" w:hAnsi="Arial" w:cs="Arial"/>
          <w:sz w:val="24"/>
          <w:szCs w:val="24"/>
        </w:rPr>
        <w:t xml:space="preserve"> do wyjaśniania świata przyrody, polegającego na </w:t>
      </w:r>
      <w:r>
        <w:rPr>
          <w:rFonts w:ascii="Arial" w:eastAsia="Arial" w:hAnsi="Arial" w:cs="Arial"/>
          <w:b/>
          <w:bCs/>
          <w:sz w:val="24"/>
          <w:szCs w:val="24"/>
        </w:rPr>
        <w:t>formułowaniu pytań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wyciąganiu wniosków</w:t>
      </w:r>
      <w:r>
        <w:rPr>
          <w:rFonts w:ascii="Arial" w:eastAsia="Arial" w:hAnsi="Arial" w:cs="Arial"/>
          <w:sz w:val="24"/>
          <w:szCs w:val="24"/>
        </w:rPr>
        <w:t xml:space="preserve"> opartych na </w:t>
      </w:r>
      <w:r>
        <w:rPr>
          <w:rFonts w:ascii="Arial" w:eastAsia="Arial" w:hAnsi="Arial" w:cs="Arial"/>
          <w:b/>
          <w:bCs/>
          <w:sz w:val="24"/>
          <w:szCs w:val="24"/>
        </w:rPr>
        <w:t>dowodach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141" w:lineRule="exact"/>
        <w:rPr>
          <w:sz w:val="20"/>
          <w:szCs w:val="20"/>
        </w:rPr>
      </w:pPr>
    </w:p>
    <w:p w:rsidR="00596CCE" w:rsidRDefault="001C530D">
      <w:pPr>
        <w:spacing w:line="351" w:lineRule="auto"/>
        <w:ind w:right="5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Za kompetencje </w:t>
      </w:r>
      <w:r>
        <w:rPr>
          <w:rFonts w:ascii="Arial" w:eastAsia="Arial" w:hAnsi="Arial" w:cs="Arial"/>
          <w:b/>
          <w:bCs/>
          <w:sz w:val="24"/>
          <w:szCs w:val="24"/>
        </w:rPr>
        <w:t>techniczne</w:t>
      </w:r>
      <w:r>
        <w:rPr>
          <w:rFonts w:ascii="Arial" w:eastAsia="Arial" w:hAnsi="Arial" w:cs="Arial"/>
          <w:sz w:val="24"/>
          <w:szCs w:val="24"/>
        </w:rPr>
        <w:t xml:space="preserve"> uznaje się </w:t>
      </w:r>
      <w:r>
        <w:rPr>
          <w:rFonts w:ascii="Arial" w:eastAsia="Arial" w:hAnsi="Arial" w:cs="Arial"/>
          <w:b/>
          <w:bCs/>
          <w:sz w:val="24"/>
          <w:szCs w:val="24"/>
        </w:rPr>
        <w:t>stosowanie tej wiedzy i metodologii</w:t>
      </w:r>
      <w:r>
        <w:rPr>
          <w:rFonts w:ascii="Arial" w:eastAsia="Arial" w:hAnsi="Arial" w:cs="Arial"/>
          <w:sz w:val="24"/>
          <w:szCs w:val="24"/>
        </w:rPr>
        <w:t xml:space="preserve"> w odniesieniu do zaobserwowanych potrzeb lub pragnień ludzi.</w:t>
      </w:r>
    </w:p>
    <w:p w:rsidR="00596CCE" w:rsidRDefault="00596CCE">
      <w:pPr>
        <w:spacing w:line="141" w:lineRule="exact"/>
        <w:rPr>
          <w:sz w:val="20"/>
          <w:szCs w:val="20"/>
        </w:rPr>
      </w:pPr>
    </w:p>
    <w:p w:rsidR="00596CCE" w:rsidRDefault="001C530D">
      <w:pPr>
        <w:spacing w:line="352" w:lineRule="auto"/>
        <w:ind w:right="18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w zakresie </w:t>
      </w:r>
      <w:r>
        <w:rPr>
          <w:rFonts w:ascii="Arial" w:eastAsia="Arial" w:hAnsi="Arial" w:cs="Arial"/>
          <w:b/>
          <w:bCs/>
          <w:sz w:val="24"/>
          <w:szCs w:val="24"/>
        </w:rPr>
        <w:t>nauki i techniki</w:t>
      </w:r>
      <w:r>
        <w:rPr>
          <w:rFonts w:ascii="Arial" w:eastAsia="Arial" w:hAnsi="Arial" w:cs="Arial"/>
          <w:sz w:val="24"/>
          <w:szCs w:val="24"/>
        </w:rPr>
        <w:t xml:space="preserve"> obejmują </w:t>
      </w:r>
      <w:r>
        <w:rPr>
          <w:rFonts w:ascii="Arial" w:eastAsia="Arial" w:hAnsi="Arial" w:cs="Arial"/>
          <w:b/>
          <w:bCs/>
          <w:sz w:val="24"/>
          <w:szCs w:val="24"/>
        </w:rPr>
        <w:t>rozumienie zmian</w:t>
      </w:r>
      <w:r>
        <w:rPr>
          <w:rFonts w:ascii="Arial" w:eastAsia="Arial" w:hAnsi="Arial" w:cs="Arial"/>
          <w:sz w:val="24"/>
          <w:szCs w:val="24"/>
        </w:rPr>
        <w:t xml:space="preserve"> wynikających z działalności człowieka oraz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odpowiedzialność </w:t>
      </w:r>
      <w:r>
        <w:rPr>
          <w:rFonts w:ascii="Arial" w:eastAsia="Arial" w:hAnsi="Arial" w:cs="Arial"/>
          <w:sz w:val="24"/>
          <w:szCs w:val="24"/>
        </w:rPr>
        <w:t>poszczególnych obywateli.</w:t>
      </w:r>
    </w:p>
    <w:p w:rsidR="00596CCE" w:rsidRDefault="00596CCE">
      <w:pPr>
        <w:spacing w:line="246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right="1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Niezbędna wiedza w zakresie nauki i techniki obejmuje: główne </w:t>
      </w:r>
      <w:r>
        <w:rPr>
          <w:rFonts w:ascii="Arial" w:eastAsia="Arial" w:hAnsi="Arial" w:cs="Arial"/>
          <w:b/>
          <w:bCs/>
          <w:sz w:val="24"/>
          <w:szCs w:val="24"/>
        </w:rPr>
        <w:t>prawa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rządzące naturą</w:t>
      </w:r>
      <w:r>
        <w:rPr>
          <w:rFonts w:ascii="Arial" w:eastAsia="Arial" w:hAnsi="Arial" w:cs="Arial"/>
          <w:sz w:val="24"/>
          <w:szCs w:val="24"/>
        </w:rPr>
        <w:t xml:space="preserve">, podstawowe </w:t>
      </w:r>
      <w:r>
        <w:rPr>
          <w:rFonts w:ascii="Arial" w:eastAsia="Arial" w:hAnsi="Arial" w:cs="Arial"/>
          <w:b/>
          <w:bCs/>
          <w:sz w:val="24"/>
          <w:szCs w:val="24"/>
        </w:rPr>
        <w:t>pojęcia naukowe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zasady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metody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technikę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produkty i procesy techniczne</w:t>
      </w:r>
      <w:r>
        <w:rPr>
          <w:rFonts w:ascii="Arial" w:eastAsia="Arial" w:hAnsi="Arial" w:cs="Arial"/>
          <w:sz w:val="24"/>
          <w:szCs w:val="24"/>
        </w:rPr>
        <w:t>, a także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świadomość wpływu </w:t>
      </w:r>
      <w:r>
        <w:rPr>
          <w:rFonts w:ascii="Arial" w:eastAsia="Arial" w:hAnsi="Arial" w:cs="Arial"/>
          <w:sz w:val="24"/>
          <w:szCs w:val="24"/>
        </w:rPr>
        <w:t>nauki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technologii na świat przyrody.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Kompetencje te powinny umożliwiać lepsze rozumienie </w:t>
      </w:r>
      <w:r>
        <w:rPr>
          <w:rFonts w:ascii="Arial" w:eastAsia="Arial" w:hAnsi="Arial" w:cs="Arial"/>
          <w:b/>
          <w:bCs/>
          <w:sz w:val="24"/>
          <w:szCs w:val="24"/>
        </w:rPr>
        <w:t>korzyści, ograniczeń i zagrożeń</w:t>
      </w:r>
      <w:r>
        <w:rPr>
          <w:rFonts w:ascii="Arial" w:eastAsia="Arial" w:hAnsi="Arial" w:cs="Arial"/>
          <w:sz w:val="24"/>
          <w:szCs w:val="24"/>
        </w:rPr>
        <w:t xml:space="preserve"> wynikających </w:t>
      </w:r>
      <w:r>
        <w:rPr>
          <w:rFonts w:ascii="Arial" w:eastAsia="Arial" w:hAnsi="Arial" w:cs="Arial"/>
          <w:b/>
          <w:bCs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teorii i zastosowań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naukowych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techniki w społeczeństwach </w:t>
      </w:r>
      <w:r>
        <w:rPr>
          <w:rFonts w:ascii="Arial" w:eastAsia="Arial" w:hAnsi="Arial" w:cs="Arial"/>
          <w:sz w:val="24"/>
          <w:szCs w:val="24"/>
        </w:rPr>
        <w:t>(w powiązaniu z podejmowaniem decyzji, wartościami, zagadnieniami moralnymi,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kulturą itp.).</w:t>
      </w: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857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2" w:name="page4"/>
      <w:bookmarkEnd w:id="2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right="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Umiejętności związane z tymi kompetencjami obejmują: posługiwanie się </w:t>
      </w:r>
      <w:r>
        <w:rPr>
          <w:rFonts w:ascii="Arial" w:eastAsia="Arial" w:hAnsi="Arial" w:cs="Arial"/>
          <w:b/>
          <w:bCs/>
          <w:sz w:val="24"/>
          <w:szCs w:val="24"/>
        </w:rPr>
        <w:t>narzędziami i urządzeniami technicznymi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danymi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naukowymi </w:t>
      </w:r>
      <w:r>
        <w:rPr>
          <w:rFonts w:ascii="Arial" w:eastAsia="Arial" w:hAnsi="Arial" w:cs="Arial"/>
          <w:sz w:val="24"/>
          <w:szCs w:val="24"/>
        </w:rPr>
        <w:t>do osiągnięcia celu,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podjęcia decyzji </w:t>
      </w:r>
      <w:r>
        <w:rPr>
          <w:rFonts w:ascii="Arial" w:eastAsia="Arial" w:hAnsi="Arial" w:cs="Arial"/>
          <w:sz w:val="24"/>
          <w:szCs w:val="24"/>
        </w:rPr>
        <w:t>lub wyciągnięcia wniosku na podstawie dowodów. Równie istotne jest też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rozpoznawanie niezbędnych cech postępowania naukowego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wyrażanie wniosków i sposobów rozumowania</w:t>
      </w:r>
      <w:r>
        <w:rPr>
          <w:rFonts w:ascii="Arial" w:eastAsia="Arial" w:hAnsi="Arial" w:cs="Arial"/>
          <w:sz w:val="24"/>
          <w:szCs w:val="24"/>
        </w:rPr>
        <w:t>, które do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tych wniosków doprowadziły.</w:t>
      </w:r>
    </w:p>
    <w:p w:rsidR="00596CCE" w:rsidRDefault="00596CCE">
      <w:pPr>
        <w:spacing w:line="24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1C530D">
      <w:pPr>
        <w:spacing w:line="355" w:lineRule="auto"/>
        <w:ind w:right="7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Kompetencje w tym obszarze wymagają przyjęcia postawy </w:t>
      </w:r>
      <w:r>
        <w:rPr>
          <w:rFonts w:ascii="Arial" w:eastAsia="Arial" w:hAnsi="Arial" w:cs="Arial"/>
          <w:b/>
          <w:bCs/>
          <w:sz w:val="24"/>
          <w:szCs w:val="24"/>
        </w:rPr>
        <w:t>krytycznego rozumienia i ciekawości</w:t>
      </w:r>
      <w:r>
        <w:rPr>
          <w:rFonts w:ascii="Arial" w:eastAsia="Arial" w:hAnsi="Arial" w:cs="Arial"/>
          <w:sz w:val="24"/>
          <w:szCs w:val="24"/>
        </w:rPr>
        <w:t xml:space="preserve">, a także zainteresowania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kwestiami etycznymi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poszanowania bezpieczeństwa i trwałości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zwłaszcza w odniesieniu do postępu naukowo-technicznego dotyczącego danej osoby, jej rodziny, społeczności oraz zagadnień globalnych.</w:t>
      </w:r>
    </w:p>
    <w:p w:rsidR="00596CCE" w:rsidRDefault="00596CCE">
      <w:pPr>
        <w:spacing w:line="255" w:lineRule="exact"/>
        <w:rPr>
          <w:sz w:val="20"/>
          <w:szCs w:val="20"/>
        </w:rPr>
      </w:pPr>
    </w:p>
    <w:p w:rsidR="00596CCE" w:rsidRDefault="001C530D">
      <w:pPr>
        <w:spacing w:line="351" w:lineRule="auto"/>
        <w:ind w:right="17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Specyfika kształtowania kompetencji matematyczno-przyrodniczych na III etapie edukacyjnym</w:t>
      </w:r>
    </w:p>
    <w:p w:rsidR="00596CCE" w:rsidRDefault="00596CCE">
      <w:pPr>
        <w:spacing w:line="258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Rozwój ucznia w późnej fazie dorastania a rozwój kompetencji matematyczno-przyrodniczych</w:t>
      </w: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1C530D">
      <w:pPr>
        <w:spacing w:line="349" w:lineRule="auto"/>
        <w:ind w:right="5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Głównym zadaniem związanym z dojrzewaniem biologicznym w późnej fazie dorastania jest opanowanie </w:t>
      </w:r>
      <w:r>
        <w:rPr>
          <w:rFonts w:ascii="Arial" w:eastAsia="Arial" w:hAnsi="Arial" w:cs="Arial"/>
          <w:b/>
          <w:bCs/>
          <w:sz w:val="24"/>
          <w:szCs w:val="24"/>
        </w:rPr>
        <w:t>umiejętności dbania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 swoje ciało i jego kondycję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Uczeń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lepiej rozwija swoje kompetencje matematyczno-przyrodnicze, kiedy towarzyszy mu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062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68" w:lineRule="exact"/>
        <w:rPr>
          <w:sz w:val="20"/>
          <w:szCs w:val="20"/>
        </w:rPr>
      </w:pPr>
      <w:bookmarkStart w:id="3" w:name="page5"/>
      <w:bookmarkEnd w:id="3"/>
    </w:p>
    <w:p w:rsidR="00596CCE" w:rsidRDefault="001C530D">
      <w:pPr>
        <w:spacing w:line="349" w:lineRule="auto"/>
        <w:ind w:left="4" w:right="6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poczucie społecznej skuteczności</w:t>
      </w:r>
      <w:r>
        <w:rPr>
          <w:rFonts w:ascii="Arial" w:eastAsia="Arial" w:hAnsi="Arial" w:cs="Arial"/>
          <w:sz w:val="24"/>
          <w:szCs w:val="24"/>
        </w:rPr>
        <w:t>, czyli przekonanie o możliwości realizacji pomysłów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wizji w nowych rolach oraz grupach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społecznych.</w:t>
      </w:r>
    </w:p>
    <w:p w:rsidR="00596CCE" w:rsidRDefault="00596CCE">
      <w:pPr>
        <w:spacing w:line="145" w:lineRule="exact"/>
        <w:rPr>
          <w:sz w:val="20"/>
          <w:szCs w:val="20"/>
        </w:rPr>
      </w:pPr>
    </w:p>
    <w:p w:rsidR="00596CCE" w:rsidRDefault="001C530D">
      <w:pPr>
        <w:spacing w:line="375" w:lineRule="auto"/>
        <w:ind w:left="4" w:right="64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Rozwój poznawczy w okresie późnego dorastania pozwala stosować </w:t>
      </w:r>
      <w:r>
        <w:rPr>
          <w:rFonts w:ascii="Arial" w:eastAsia="Arial" w:hAnsi="Arial" w:cs="Arial"/>
          <w:b/>
          <w:bCs/>
          <w:sz w:val="23"/>
          <w:szCs w:val="23"/>
        </w:rPr>
        <w:t>zasady logiki do rozumienia złożonych relacji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społecznych</w:t>
      </w:r>
      <w:r>
        <w:rPr>
          <w:rFonts w:ascii="Arial" w:eastAsia="Arial" w:hAnsi="Arial" w:cs="Arial"/>
          <w:sz w:val="23"/>
          <w:szCs w:val="23"/>
        </w:rPr>
        <w:t>. Nastolatek coraz głębiej analizuje,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szerzej postrzega i ocenia środowisko społeczne oraz zasady nim kierujące.</w:t>
      </w:r>
    </w:p>
    <w:p w:rsidR="00596CCE" w:rsidRDefault="00596CCE">
      <w:pPr>
        <w:spacing w:line="122" w:lineRule="exact"/>
        <w:rPr>
          <w:sz w:val="20"/>
          <w:szCs w:val="20"/>
        </w:rPr>
      </w:pPr>
    </w:p>
    <w:p w:rsidR="00596CCE" w:rsidRDefault="001C530D">
      <w:pPr>
        <w:spacing w:line="349" w:lineRule="auto"/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Późna faza dorastania to okres </w:t>
      </w:r>
      <w:r>
        <w:rPr>
          <w:rFonts w:ascii="Arial" w:eastAsia="Arial" w:hAnsi="Arial" w:cs="Arial"/>
          <w:b/>
          <w:bCs/>
          <w:sz w:val="24"/>
          <w:szCs w:val="24"/>
        </w:rPr>
        <w:t>największej wrażliwości oraz czułości zmysłów</w:t>
      </w:r>
      <w:r>
        <w:rPr>
          <w:rFonts w:ascii="Arial" w:eastAsia="Arial" w:hAnsi="Arial" w:cs="Arial"/>
          <w:sz w:val="24"/>
          <w:szCs w:val="24"/>
        </w:rPr>
        <w:t xml:space="preserve">. Spostrzeżenia są bardziej dokładne oraz bogate w różne szczegóły. Poprawia się </w:t>
      </w:r>
      <w:r>
        <w:rPr>
          <w:rFonts w:ascii="Arial" w:eastAsia="Arial" w:hAnsi="Arial" w:cs="Arial"/>
          <w:b/>
          <w:bCs/>
          <w:sz w:val="24"/>
          <w:szCs w:val="24"/>
        </w:rPr>
        <w:t>synteza i analiza percepcji</w:t>
      </w:r>
      <w:r>
        <w:rPr>
          <w:rFonts w:ascii="Arial" w:eastAsia="Arial" w:hAnsi="Arial" w:cs="Arial"/>
          <w:sz w:val="24"/>
          <w:szCs w:val="24"/>
        </w:rPr>
        <w:t>, a także obserwacja oraz orientacja w przestrzeni i czasie.</w:t>
      </w:r>
    </w:p>
    <w:p w:rsidR="00596CCE" w:rsidRDefault="00596CCE">
      <w:pPr>
        <w:spacing w:line="25" w:lineRule="exact"/>
        <w:rPr>
          <w:sz w:val="20"/>
          <w:szCs w:val="20"/>
        </w:rPr>
      </w:pPr>
    </w:p>
    <w:p w:rsidR="00596CCE" w:rsidRDefault="001C530D">
      <w:pPr>
        <w:spacing w:line="335" w:lineRule="auto"/>
        <w:ind w:left="4" w:right="88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zakresie pamięci i uwagi występuje zdecydowany </w:t>
      </w:r>
      <w:r>
        <w:rPr>
          <w:rFonts w:ascii="Arial" w:eastAsia="Arial" w:hAnsi="Arial" w:cs="Arial"/>
          <w:b/>
          <w:bCs/>
          <w:sz w:val="24"/>
          <w:szCs w:val="24"/>
        </w:rPr>
        <w:t>rozwój pamięci logicznej oraz uwagi dowolnej</w:t>
      </w:r>
      <w:r>
        <w:rPr>
          <w:rFonts w:ascii="Arial" w:eastAsia="Arial" w:hAnsi="Arial" w:cs="Arial"/>
          <w:sz w:val="24"/>
          <w:szCs w:val="24"/>
        </w:rPr>
        <w:t xml:space="preserve"> (skoncentrowanej na wybranym zjawisku). W 18. roku życia następuje </w:t>
      </w:r>
      <w:r>
        <w:rPr>
          <w:rFonts w:ascii="Arial" w:eastAsia="Arial" w:hAnsi="Arial" w:cs="Arial"/>
          <w:b/>
          <w:bCs/>
          <w:sz w:val="24"/>
          <w:szCs w:val="24"/>
        </w:rPr>
        <w:t>stabilizacja pamięci mechanicznej</w:t>
      </w:r>
      <w:r>
        <w:rPr>
          <w:rFonts w:ascii="Arial" w:eastAsia="Arial" w:hAnsi="Arial" w:cs="Arial"/>
          <w:sz w:val="24"/>
          <w:szCs w:val="24"/>
        </w:rPr>
        <w:t xml:space="preserve">. Wyobraźnia młodego człowieka jest intensywnie wykorzystywana także w </w:t>
      </w:r>
      <w:r>
        <w:rPr>
          <w:rFonts w:ascii="Arial" w:eastAsia="Arial" w:hAnsi="Arial" w:cs="Arial"/>
          <w:b/>
          <w:bCs/>
          <w:sz w:val="24"/>
          <w:szCs w:val="24"/>
        </w:rPr>
        <w:t>myśleniu hipotetycznym</w:t>
      </w:r>
      <w:r>
        <w:rPr>
          <w:rFonts w:ascii="Arial" w:eastAsia="Arial" w:hAnsi="Arial" w:cs="Arial"/>
          <w:sz w:val="32"/>
          <w:szCs w:val="32"/>
          <w:vertAlign w:val="superscript"/>
        </w:rPr>
        <w:t>2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77" w:lineRule="exact"/>
        <w:rPr>
          <w:sz w:val="20"/>
          <w:szCs w:val="20"/>
        </w:rPr>
      </w:pPr>
    </w:p>
    <w:p w:rsidR="00596CCE" w:rsidRDefault="001C530D">
      <w:pPr>
        <w:spacing w:line="343" w:lineRule="auto"/>
        <w:ind w:left="4"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Na III etapie edukacyjnym w </w:t>
      </w:r>
      <w:r>
        <w:rPr>
          <w:rFonts w:ascii="Arial" w:eastAsia="Arial" w:hAnsi="Arial" w:cs="Arial"/>
          <w:b/>
          <w:bCs/>
          <w:sz w:val="24"/>
          <w:szCs w:val="24"/>
        </w:rPr>
        <w:t>rozwoju poznawczym</w:t>
      </w:r>
      <w:r>
        <w:rPr>
          <w:rFonts w:ascii="Arial" w:eastAsia="Arial" w:hAnsi="Arial" w:cs="Arial"/>
          <w:sz w:val="24"/>
          <w:szCs w:val="24"/>
        </w:rPr>
        <w:t xml:space="preserve"> u uczniów daje się zaobserwować </w:t>
      </w:r>
      <w:r>
        <w:rPr>
          <w:rFonts w:ascii="Arial" w:eastAsia="Arial" w:hAnsi="Arial" w:cs="Arial"/>
          <w:b/>
          <w:bCs/>
          <w:sz w:val="24"/>
          <w:szCs w:val="24"/>
        </w:rPr>
        <w:t>doskonalenie rozumowania formalnego</w:t>
      </w:r>
      <w:r>
        <w:rPr>
          <w:rFonts w:ascii="Arial" w:eastAsia="Arial" w:hAnsi="Arial" w:cs="Arial"/>
          <w:sz w:val="24"/>
          <w:szCs w:val="24"/>
        </w:rPr>
        <w:t xml:space="preserve"> (abstrakcyjnego i hipotetyczno-dedukcyjnego), jak również umiejętności poszukiwania analogii, uogólnień (sprzyjających rozwojowi refleksyjności, krytycyzmu, formułowania własnych opinii, metaforycznego ujmowania zdarzeń, niezależności od sądów innych osób)</w:t>
      </w:r>
      <w:r>
        <w:rPr>
          <w:rFonts w:ascii="Arial" w:eastAsia="Arial" w:hAnsi="Arial" w:cs="Arial"/>
          <w:sz w:val="32"/>
          <w:szCs w:val="32"/>
          <w:vertAlign w:val="superscript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. Młody człowiek może </w:t>
      </w:r>
      <w:r>
        <w:rPr>
          <w:rFonts w:ascii="Arial" w:eastAsia="Arial" w:hAnsi="Arial" w:cs="Arial"/>
          <w:b/>
          <w:bCs/>
          <w:sz w:val="24"/>
          <w:szCs w:val="24"/>
        </w:rPr>
        <w:t>formułować wnioski dzięki postawionym hipotezom</w:t>
      </w:r>
      <w:r>
        <w:rPr>
          <w:rFonts w:ascii="Arial" w:eastAsia="Arial" w:hAnsi="Arial" w:cs="Arial"/>
          <w:sz w:val="24"/>
          <w:szCs w:val="24"/>
        </w:rPr>
        <w:t>, które dotyczą rzeczy nieznanych.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67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934720</wp:posOffset>
                </wp:positionV>
                <wp:extent cx="182880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73.6pt" to="144pt,73.6pt" o:allowincell="f" strokecolor="#000000" strokeweight="0.5999pt"/>
            </w:pict>
          </mc:Fallback>
        </mc:AlternateConten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87" w:lineRule="exact"/>
        <w:rPr>
          <w:sz w:val="20"/>
          <w:szCs w:val="20"/>
        </w:rPr>
      </w:pPr>
    </w:p>
    <w:p w:rsidR="00596CCE" w:rsidRPr="00BC44CD" w:rsidRDefault="001C530D">
      <w:pPr>
        <w:numPr>
          <w:ilvl w:val="0"/>
          <w:numId w:val="3"/>
        </w:numPr>
        <w:tabs>
          <w:tab w:val="left" w:pos="124"/>
        </w:tabs>
        <w:ind w:left="124" w:hanging="124"/>
        <w:rPr>
          <w:rFonts w:ascii="Arial" w:eastAsia="Arial" w:hAnsi="Arial" w:cs="Arial"/>
          <w:sz w:val="32"/>
          <w:szCs w:val="26"/>
          <w:vertAlign w:val="superscript"/>
        </w:rPr>
      </w:pPr>
      <w:r w:rsidRPr="00BC44CD">
        <w:rPr>
          <w:rFonts w:ascii="Arial" w:eastAsia="Arial" w:hAnsi="Arial" w:cs="Arial"/>
          <w:sz w:val="24"/>
          <w:szCs w:val="20"/>
        </w:rPr>
        <w:t xml:space="preserve">M. Herbert, </w:t>
      </w:r>
      <w:r w:rsidRPr="00BC44CD">
        <w:rPr>
          <w:rFonts w:ascii="Arial" w:eastAsia="Arial" w:hAnsi="Arial" w:cs="Arial"/>
          <w:i/>
          <w:iCs/>
          <w:sz w:val="24"/>
          <w:szCs w:val="20"/>
        </w:rPr>
        <w:t>Rozwój społeczny ucznia. Poznanie potrzeb i problemów dzieci w okresie dorastania</w:t>
      </w:r>
      <w:r w:rsidRPr="00BC44CD">
        <w:rPr>
          <w:rFonts w:ascii="Arial" w:eastAsia="Arial" w:hAnsi="Arial" w:cs="Arial"/>
          <w:sz w:val="24"/>
          <w:szCs w:val="20"/>
        </w:rPr>
        <w:t>, GWP, Gdańsk 2004.</w:t>
      </w:r>
    </w:p>
    <w:p w:rsidR="00596CCE" w:rsidRPr="00BC44CD" w:rsidRDefault="00596CCE">
      <w:pPr>
        <w:spacing w:line="14" w:lineRule="exact"/>
        <w:rPr>
          <w:rFonts w:ascii="Arial" w:eastAsia="Arial" w:hAnsi="Arial" w:cs="Arial"/>
          <w:sz w:val="32"/>
          <w:szCs w:val="26"/>
          <w:vertAlign w:val="superscript"/>
        </w:rPr>
      </w:pPr>
    </w:p>
    <w:p w:rsidR="00596CCE" w:rsidRPr="00827347" w:rsidRDefault="001C530D" w:rsidP="00827347">
      <w:pPr>
        <w:numPr>
          <w:ilvl w:val="0"/>
          <w:numId w:val="3"/>
        </w:numPr>
        <w:tabs>
          <w:tab w:val="left" w:pos="124"/>
        </w:tabs>
        <w:spacing w:line="185" w:lineRule="auto"/>
        <w:ind w:left="124" w:hanging="124"/>
        <w:rPr>
          <w:rFonts w:ascii="Arial" w:eastAsia="Arial" w:hAnsi="Arial" w:cs="Arial"/>
          <w:sz w:val="32"/>
          <w:szCs w:val="24"/>
          <w:vertAlign w:val="superscript"/>
        </w:rPr>
      </w:pPr>
      <w:r w:rsidRPr="00BC44CD">
        <w:rPr>
          <w:rFonts w:ascii="Arial" w:eastAsia="Arial" w:hAnsi="Arial" w:cs="Arial"/>
          <w:szCs w:val="18"/>
        </w:rPr>
        <w:t xml:space="preserve">J. Piaget, B. Inhelder, </w:t>
      </w:r>
      <w:r w:rsidRPr="00BC44CD">
        <w:rPr>
          <w:rFonts w:ascii="Arial" w:eastAsia="Arial" w:hAnsi="Arial" w:cs="Arial"/>
          <w:i/>
          <w:iCs/>
          <w:szCs w:val="18"/>
        </w:rPr>
        <w:t>Psychologia dziecka</w:t>
      </w:r>
      <w:r w:rsidRPr="00BC44CD">
        <w:rPr>
          <w:rFonts w:ascii="Arial" w:eastAsia="Arial" w:hAnsi="Arial" w:cs="Arial"/>
          <w:szCs w:val="18"/>
        </w:rPr>
        <w:t>, Siedmioróg, Wrocław 1997.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3696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596CCE" w:rsidRDefault="00596CCE">
      <w:pPr>
        <w:spacing w:line="268" w:lineRule="exact"/>
        <w:rPr>
          <w:sz w:val="20"/>
          <w:szCs w:val="20"/>
        </w:rPr>
      </w:pPr>
      <w:bookmarkStart w:id="4" w:name="page6"/>
      <w:bookmarkEnd w:id="4"/>
    </w:p>
    <w:p w:rsidR="00596CCE" w:rsidRDefault="001C530D">
      <w:pPr>
        <w:spacing w:line="315" w:lineRule="auto"/>
        <w:ind w:left="4"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tym przedziale wiekowym silnie rozwija się poczucie </w:t>
      </w:r>
      <w:r>
        <w:rPr>
          <w:rFonts w:ascii="Arial" w:eastAsia="Arial" w:hAnsi="Arial" w:cs="Arial"/>
          <w:b/>
          <w:bCs/>
          <w:sz w:val="24"/>
          <w:szCs w:val="24"/>
        </w:rPr>
        <w:t>własnej skuteczności</w:t>
      </w:r>
      <w:r>
        <w:rPr>
          <w:rFonts w:ascii="Arial" w:eastAsia="Arial" w:hAnsi="Arial" w:cs="Arial"/>
          <w:sz w:val="24"/>
          <w:szCs w:val="24"/>
        </w:rPr>
        <w:t>. Wiąże się ono z przekonaniem jednostki, że potrafi samodzielnie radzić sobie z różnego typu problemami</w:t>
      </w:r>
      <w:r>
        <w:rPr>
          <w:rFonts w:ascii="Arial" w:eastAsia="Arial" w:hAnsi="Arial" w:cs="Arial"/>
          <w:sz w:val="32"/>
          <w:szCs w:val="32"/>
          <w:vertAlign w:val="superscript"/>
        </w:rPr>
        <w:t>4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103" w:lineRule="exact"/>
        <w:rPr>
          <w:sz w:val="20"/>
          <w:szCs w:val="20"/>
        </w:rPr>
      </w:pPr>
    </w:p>
    <w:p w:rsidR="00596CCE" w:rsidRDefault="001C530D">
      <w:pPr>
        <w:spacing w:line="342" w:lineRule="auto"/>
        <w:ind w:left="4" w:right="5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Funkcjonowanie psychospołeczne </w:t>
      </w:r>
      <w:r>
        <w:rPr>
          <w:rFonts w:ascii="Arial" w:eastAsia="Arial" w:hAnsi="Arial" w:cs="Arial"/>
          <w:sz w:val="24"/>
          <w:szCs w:val="24"/>
        </w:rPr>
        <w:t>uczniów na tym etapie charakteryzują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nie tylko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wzrost wrażliwości zmysłowej, zachwianie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równowagi emocjonalnej, próby uniezależniania się od kolegów, lecz także nawiązywanie relacji z rówieśnikami tej samej</w:t>
      </w:r>
    </w:p>
    <w:p w:rsidR="00596CCE" w:rsidRDefault="00596CCE">
      <w:pPr>
        <w:spacing w:line="2" w:lineRule="exact"/>
        <w:rPr>
          <w:sz w:val="20"/>
          <w:szCs w:val="20"/>
        </w:rPr>
      </w:pPr>
    </w:p>
    <w:p w:rsidR="00596CCE" w:rsidRDefault="001C530D">
      <w:pPr>
        <w:spacing w:line="347" w:lineRule="auto"/>
        <w:ind w:left="4" w:right="44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i przeciwnej płci oraz rozmyślania o systemie wartości, przyszłym zawodzie i typie kształcenia, tożsamości seksualnej</w:t>
      </w:r>
      <w:r>
        <w:rPr>
          <w:rFonts w:ascii="Arial" w:eastAsia="Arial" w:hAnsi="Arial" w:cs="Arial"/>
          <w:sz w:val="31"/>
          <w:szCs w:val="31"/>
          <w:vertAlign w:val="superscript"/>
        </w:rPr>
        <w:t>5</w:t>
      </w:r>
      <w:r>
        <w:rPr>
          <w:rFonts w:ascii="Arial" w:eastAsia="Arial" w:hAnsi="Arial" w:cs="Arial"/>
          <w:sz w:val="23"/>
          <w:szCs w:val="23"/>
        </w:rPr>
        <w:t xml:space="preserve">. Tu pojawiają się też </w:t>
      </w:r>
      <w:r>
        <w:rPr>
          <w:rFonts w:ascii="Arial" w:eastAsia="Arial" w:hAnsi="Arial" w:cs="Arial"/>
          <w:b/>
          <w:bCs/>
          <w:sz w:val="23"/>
          <w:szCs w:val="23"/>
        </w:rPr>
        <w:t>symptomy autonomii uczniów i ich samodzielności w działaniu</w:t>
      </w:r>
      <w:r>
        <w:rPr>
          <w:rFonts w:ascii="Arial" w:eastAsia="Arial" w:hAnsi="Arial" w:cs="Arial"/>
          <w:sz w:val="23"/>
          <w:szCs w:val="23"/>
        </w:rPr>
        <w:t>. Stawiają oni pierwsze kroki w świecie dorosłych, podejmują nowe role oraz zadania w zgodzie z oczekiwaniami społecznymi, dlatego też wymagają pomocy i opieki w budowaniu wizji przyszłości i w trudnych początkach jej realizowania, np. w wyborze przyszłego zawodu lub podjęcia studiów.</w:t>
      </w:r>
    </w:p>
    <w:p w:rsidR="00596CCE" w:rsidRDefault="00596CCE">
      <w:pPr>
        <w:spacing w:line="143" w:lineRule="exact"/>
        <w:rPr>
          <w:sz w:val="20"/>
          <w:szCs w:val="20"/>
        </w:rPr>
      </w:pPr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Późna faza dorastania dotyczy młodzieży w wieku od 16 do 20 lat.</w:t>
      </w:r>
    </w:p>
    <w:p w:rsidR="00596CCE" w:rsidRDefault="00596CCE">
      <w:pPr>
        <w:spacing w:line="386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left="4" w:right="2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Kompetencje matematyczno-przyrodnicze w zapisach podstawy programowej dla III etapu edukacyjnego</w:t>
      </w:r>
      <w:r>
        <w:rPr>
          <w:rFonts w:ascii="Arial" w:eastAsia="Arial" w:hAnsi="Arial" w:cs="Arial"/>
          <w:sz w:val="32"/>
          <w:szCs w:val="32"/>
          <w:vertAlign w:val="superscript"/>
        </w:rPr>
        <w:t>6</w:t>
      </w:r>
    </w:p>
    <w:p w:rsidR="00596CCE" w:rsidRDefault="00596CCE">
      <w:pPr>
        <w:spacing w:line="63" w:lineRule="exact"/>
        <w:rPr>
          <w:sz w:val="20"/>
          <w:szCs w:val="20"/>
        </w:rPr>
      </w:pPr>
    </w:p>
    <w:p w:rsidR="00596CCE" w:rsidRDefault="001C530D">
      <w:pPr>
        <w:spacing w:line="375" w:lineRule="auto"/>
        <w:ind w:left="4" w:right="76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>Specyfikę kształcenia kompetencji matematyczno-przyrodniczych na III etapie edukacyjnym określają zapisy podstawy programowej kształcenia ogólnego. Zgodnie z jej założeniami kształcenie ogólne tworzy programowo spójną całość i stanowi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744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288925</wp:posOffset>
                </wp:positionV>
                <wp:extent cx="1828800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2.75pt" to="144pt,22.75pt" o:allowincell="f" strokecolor="#000000" strokeweight="0.6pt"/>
            </w:pict>
          </mc:Fallback>
        </mc:AlternateConten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50" w:lineRule="exact"/>
        <w:rPr>
          <w:sz w:val="20"/>
          <w:szCs w:val="20"/>
        </w:rPr>
      </w:pPr>
    </w:p>
    <w:p w:rsidR="00596CCE" w:rsidRPr="00BC44CD" w:rsidRDefault="001C530D">
      <w:pPr>
        <w:numPr>
          <w:ilvl w:val="0"/>
          <w:numId w:val="4"/>
        </w:numPr>
        <w:tabs>
          <w:tab w:val="left" w:pos="131"/>
        </w:tabs>
        <w:spacing w:line="204" w:lineRule="auto"/>
        <w:ind w:left="4" w:right="380" w:hanging="4"/>
        <w:rPr>
          <w:rFonts w:ascii="Arial" w:eastAsia="Arial" w:hAnsi="Arial" w:cs="Arial"/>
          <w:szCs w:val="20"/>
        </w:rPr>
      </w:pPr>
      <w:r w:rsidRPr="00BC44CD">
        <w:rPr>
          <w:rFonts w:ascii="Arial" w:eastAsia="Arial" w:hAnsi="Arial" w:cs="Arial"/>
          <w:szCs w:val="20"/>
        </w:rPr>
        <w:t xml:space="preserve">K. Piotrowski, B. Ziółkowska, J. Wojciechowska, </w:t>
      </w:r>
      <w:hyperlink r:id="rId10">
        <w:r w:rsidRPr="00BC44CD">
          <w:rPr>
            <w:rFonts w:ascii="Arial" w:eastAsia="Arial" w:hAnsi="Arial" w:cs="Arial"/>
            <w:i/>
            <w:iCs/>
            <w:szCs w:val="20"/>
            <w:u w:val="single"/>
          </w:rPr>
          <w:t>Rozwój nastolatka. Późna faza dorastania</w:t>
        </w:r>
        <w:r w:rsidRPr="00BC44CD">
          <w:rPr>
            <w:rFonts w:ascii="Arial" w:eastAsia="Arial" w:hAnsi="Arial" w:cs="Arial"/>
            <w:szCs w:val="20"/>
            <w:u w:val="single"/>
          </w:rPr>
          <w:t xml:space="preserve">, </w:t>
        </w:r>
      </w:hyperlink>
      <w:r w:rsidRPr="00BC44CD">
        <w:rPr>
          <w:rFonts w:ascii="Arial" w:eastAsia="Arial" w:hAnsi="Arial" w:cs="Arial"/>
          <w:szCs w:val="20"/>
        </w:rPr>
        <w:t xml:space="preserve">[w:] A.I. Brzezińska (red.), </w:t>
      </w:r>
      <w:r w:rsidRPr="00BC44CD">
        <w:rPr>
          <w:rFonts w:ascii="Arial" w:eastAsia="Arial" w:hAnsi="Arial" w:cs="Arial"/>
          <w:i/>
          <w:iCs/>
          <w:szCs w:val="20"/>
        </w:rPr>
        <w:t>Niezbędnik Dobrego Nauczyciela</w:t>
      </w:r>
      <w:r w:rsidRPr="00BC44CD">
        <w:rPr>
          <w:rFonts w:ascii="Arial" w:eastAsia="Arial" w:hAnsi="Arial" w:cs="Arial"/>
          <w:szCs w:val="20"/>
        </w:rPr>
        <w:t xml:space="preserve">, seria I, </w:t>
      </w:r>
      <w:r w:rsidRPr="00BC44CD">
        <w:rPr>
          <w:rFonts w:ascii="Arial" w:eastAsia="Arial" w:hAnsi="Arial" w:cs="Arial"/>
          <w:i/>
          <w:iCs/>
          <w:szCs w:val="20"/>
        </w:rPr>
        <w:t>Rozwój w okresie dzieciństwa i dorastania</w:t>
      </w:r>
      <w:r w:rsidRPr="00BC44CD">
        <w:rPr>
          <w:rFonts w:ascii="Arial" w:eastAsia="Arial" w:hAnsi="Arial" w:cs="Arial"/>
          <w:szCs w:val="20"/>
        </w:rPr>
        <w:t>, t. 6, Instytut Badań Edukacyjnych, Warszawa 2014 [online, dostęp dn. 19.06.2016].</w:t>
      </w:r>
    </w:p>
    <w:p w:rsidR="00596CCE" w:rsidRPr="00BC44CD" w:rsidRDefault="001C530D">
      <w:pPr>
        <w:numPr>
          <w:ilvl w:val="0"/>
          <w:numId w:val="4"/>
        </w:numPr>
        <w:tabs>
          <w:tab w:val="left" w:pos="124"/>
        </w:tabs>
        <w:spacing w:line="185" w:lineRule="auto"/>
        <w:ind w:left="124" w:hanging="124"/>
        <w:rPr>
          <w:rFonts w:ascii="Arial" w:eastAsia="Arial" w:hAnsi="Arial" w:cs="Arial"/>
          <w:sz w:val="28"/>
          <w:szCs w:val="26"/>
          <w:vertAlign w:val="superscript"/>
        </w:rPr>
      </w:pPr>
      <w:r w:rsidRPr="00BC44CD">
        <w:rPr>
          <w:rFonts w:ascii="Arial" w:eastAsia="Arial" w:hAnsi="Arial" w:cs="Arial"/>
          <w:szCs w:val="20"/>
        </w:rPr>
        <w:t xml:space="preserve">B.J. Wadsworth, </w:t>
      </w:r>
      <w:r w:rsidRPr="00BC44CD">
        <w:rPr>
          <w:rFonts w:ascii="Arial" w:eastAsia="Arial" w:hAnsi="Arial" w:cs="Arial"/>
          <w:i/>
          <w:iCs/>
          <w:szCs w:val="20"/>
        </w:rPr>
        <w:t>Teoria Piageta. Poznawczy i emocjonalny rozwój dziecka</w:t>
      </w:r>
      <w:r w:rsidRPr="00BC44CD">
        <w:rPr>
          <w:rFonts w:ascii="Arial" w:eastAsia="Arial" w:hAnsi="Arial" w:cs="Arial"/>
          <w:szCs w:val="20"/>
        </w:rPr>
        <w:t>, Wydawnictwa Szkolne i Pedagogiczne, Warszawa 1998.</w:t>
      </w:r>
    </w:p>
    <w:p w:rsidR="00596CCE" w:rsidRPr="00BC44CD" w:rsidRDefault="00596CCE">
      <w:pPr>
        <w:spacing w:line="19" w:lineRule="exact"/>
        <w:rPr>
          <w:rFonts w:ascii="Arial" w:eastAsia="Arial" w:hAnsi="Arial" w:cs="Arial"/>
          <w:sz w:val="28"/>
          <w:szCs w:val="26"/>
          <w:vertAlign w:val="superscript"/>
        </w:rPr>
      </w:pPr>
    </w:p>
    <w:p w:rsidR="00596CCE" w:rsidRPr="00BC44CD" w:rsidRDefault="001C530D">
      <w:pPr>
        <w:numPr>
          <w:ilvl w:val="0"/>
          <w:numId w:val="4"/>
        </w:numPr>
        <w:tabs>
          <w:tab w:val="left" w:pos="131"/>
        </w:tabs>
        <w:spacing w:line="200" w:lineRule="auto"/>
        <w:ind w:left="4" w:right="60" w:hanging="4"/>
        <w:rPr>
          <w:rFonts w:ascii="Arial" w:eastAsia="Arial" w:hAnsi="Arial" w:cs="Arial"/>
          <w:sz w:val="28"/>
          <w:szCs w:val="26"/>
          <w:vertAlign w:val="superscript"/>
        </w:rPr>
      </w:pPr>
      <w:r w:rsidRPr="00BC44CD">
        <w:rPr>
          <w:rFonts w:ascii="Arial" w:eastAsia="Arial" w:hAnsi="Arial" w:cs="Arial"/>
          <w:szCs w:val="20"/>
        </w:rPr>
        <w:t>Oprac. na podstawie: Rozporządzenie Ministra Edukacji Narodowej z dn. 27 sierpnia 2012 r. w sprawie podstawy programowej wychowania przedszkolnego oraz kształcenia ogólnego w poszczególnych typach szkół (Dz.U. z 2012 r. poz. 977 z późn. zm.).</w:t>
      </w:r>
    </w:p>
    <w:p w:rsidR="00596CCE" w:rsidRDefault="00596CCE" w:rsidP="00827347">
      <w:pPr>
        <w:rPr>
          <w:sz w:val="20"/>
          <w:szCs w:val="20"/>
        </w:rPr>
      </w:pPr>
    </w:p>
    <w:p w:rsidR="00596CCE" w:rsidRDefault="001C530D" w:rsidP="00BC44C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6768" behindDoc="1" locked="0" layoutInCell="0" allowOverlap="1" wp14:anchorId="0AC6D71A" wp14:editId="0936B1AD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596CCE" w:rsidRDefault="00596CCE">
      <w:pPr>
        <w:spacing w:line="268" w:lineRule="exact"/>
        <w:rPr>
          <w:sz w:val="20"/>
          <w:szCs w:val="20"/>
        </w:rPr>
      </w:pPr>
      <w:bookmarkStart w:id="5" w:name="page7"/>
      <w:bookmarkEnd w:id="5"/>
    </w:p>
    <w:p w:rsidR="00596CCE" w:rsidRDefault="001C530D">
      <w:pPr>
        <w:spacing w:line="349" w:lineRule="auto"/>
        <w:ind w:right="14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fundament wykształcenia umożliwiający zdobycie zróżnicowanych kwalifikacji zawodowych, a następnie ich późniejsze doskonalenie lub modyfikowanie w procesie kształcenia się przez całe życie.</w:t>
      </w:r>
    </w:p>
    <w:p w:rsidR="00596CCE" w:rsidRDefault="00596CCE">
      <w:pPr>
        <w:spacing w:line="13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Celem kształcenia ogólnego na III etapie edukacyjnym jest:</w:t>
      </w:r>
    </w:p>
    <w:p w:rsidR="00596CCE" w:rsidRDefault="00596CCE">
      <w:pPr>
        <w:spacing w:line="256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przyswojenie przez uczniów </w:t>
      </w:r>
      <w:r>
        <w:rPr>
          <w:rFonts w:ascii="Arial" w:eastAsia="Arial" w:hAnsi="Arial" w:cs="Arial"/>
          <w:b/>
          <w:bCs/>
          <w:sz w:val="24"/>
          <w:szCs w:val="24"/>
        </w:rPr>
        <w:t>określonego zasobu wiadomości</w:t>
      </w:r>
      <w:r>
        <w:rPr>
          <w:rFonts w:ascii="Arial" w:eastAsia="Arial" w:hAnsi="Arial" w:cs="Arial"/>
          <w:sz w:val="24"/>
          <w:szCs w:val="24"/>
        </w:rPr>
        <w:t xml:space="preserve"> na temat faktów, zasad, teorii i praktyk;</w:t>
      </w:r>
    </w:p>
    <w:p w:rsidR="00596CCE" w:rsidRDefault="00596CCE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"/>
        </w:numPr>
        <w:tabs>
          <w:tab w:val="left" w:pos="720"/>
        </w:tabs>
        <w:spacing w:line="333" w:lineRule="auto"/>
        <w:ind w:left="720" w:right="1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zdobycie przez uczniów </w:t>
      </w:r>
      <w:r>
        <w:rPr>
          <w:rFonts w:ascii="Arial" w:eastAsia="Arial" w:hAnsi="Arial" w:cs="Arial"/>
          <w:b/>
          <w:bCs/>
          <w:sz w:val="24"/>
          <w:szCs w:val="24"/>
        </w:rPr>
        <w:t>umiejętności wykorzystania posiadanych wiadomości</w:t>
      </w:r>
      <w:r>
        <w:rPr>
          <w:rFonts w:ascii="Arial" w:eastAsia="Arial" w:hAnsi="Arial" w:cs="Arial"/>
          <w:sz w:val="24"/>
          <w:szCs w:val="24"/>
        </w:rPr>
        <w:t xml:space="preserve"> podczas wykonywania zadań i rozwiązywania problemów;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kształtowanie u uczniów </w:t>
      </w:r>
      <w:r>
        <w:rPr>
          <w:rFonts w:ascii="Arial" w:eastAsia="Arial" w:hAnsi="Arial" w:cs="Arial"/>
          <w:b/>
          <w:bCs/>
          <w:sz w:val="24"/>
          <w:szCs w:val="24"/>
        </w:rPr>
        <w:t>postaw warunkujących sprawne i odpowiedzialne funkcjonowanie</w:t>
      </w:r>
      <w:r>
        <w:rPr>
          <w:rFonts w:ascii="Arial" w:eastAsia="Arial" w:hAnsi="Arial" w:cs="Arial"/>
          <w:sz w:val="24"/>
          <w:szCs w:val="24"/>
        </w:rPr>
        <w:t xml:space="preserve"> we współczesnym świecie.</w:t>
      </w:r>
    </w:p>
    <w:p w:rsidR="00596CCE" w:rsidRDefault="00596CCE">
      <w:pPr>
        <w:spacing w:line="259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 zakresie matematyki wymagania ogólne obejmują:</w:t>
      </w:r>
    </w:p>
    <w:p w:rsidR="00596CCE" w:rsidRDefault="00596CCE">
      <w:pPr>
        <w:spacing w:line="256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sprawność rachunkową;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wykorzystanie i tworzenie informacji;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wykorzystanie i interpretowanie reprezentacji;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rozumowanie i argumentację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Default="001C530D">
      <w:pPr>
        <w:spacing w:line="349" w:lineRule="auto"/>
        <w:ind w:right="6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Do najważniejszych umiejętności – związanych z kompetencjami matematyczno-przyrodniczymi – zdobywanych przez ucznia w trakcie kształcenia ogólnego na III etapie edukacyjnym należą:</w:t>
      </w:r>
    </w:p>
    <w:p w:rsidR="00596CCE" w:rsidRDefault="00596CCE">
      <w:pPr>
        <w:spacing w:line="133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wykonywanie </w:t>
      </w:r>
      <w:r>
        <w:rPr>
          <w:rFonts w:ascii="Arial" w:eastAsia="Arial" w:hAnsi="Arial" w:cs="Arial"/>
          <w:b/>
          <w:bCs/>
          <w:sz w:val="24"/>
          <w:szCs w:val="24"/>
        </w:rPr>
        <w:t>obliczeń na liczbach rzeczywistych i wyrażeniach algebraicznych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myślenie matematyczne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wykorzystanie dotychczas poznanych </w:t>
      </w:r>
      <w:r>
        <w:rPr>
          <w:rFonts w:ascii="Arial" w:eastAsia="Arial" w:hAnsi="Arial" w:cs="Arial"/>
          <w:b/>
          <w:bCs/>
          <w:sz w:val="24"/>
          <w:szCs w:val="24"/>
        </w:rPr>
        <w:t>narzędzi matematyki w życiu codziennym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80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881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6" w:name="page8"/>
      <w:bookmarkEnd w:id="6"/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logiczne myślenie </w:t>
      </w:r>
      <w:r>
        <w:rPr>
          <w:rFonts w:ascii="Arial" w:eastAsia="Arial" w:hAnsi="Arial" w:cs="Arial"/>
          <w:sz w:val="24"/>
          <w:szCs w:val="24"/>
        </w:rPr>
        <w:t>i wyciąganie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odpowiednich wniosków;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formułowanie sądów </w:t>
      </w:r>
      <w:r>
        <w:rPr>
          <w:rFonts w:ascii="Arial" w:eastAsia="Arial" w:hAnsi="Arial" w:cs="Arial"/>
          <w:sz w:val="24"/>
          <w:szCs w:val="24"/>
        </w:rPr>
        <w:t>opartych na rozumowaniu matematycznym;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myślenie naukowe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wykorzystanie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wiedzy o charakterze naukowym do rozwiązywania problemów;</w:t>
      </w:r>
    </w:p>
    <w:p w:rsidR="00596CCE" w:rsidRDefault="00596CCE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spacing w:line="333" w:lineRule="auto"/>
        <w:ind w:left="700" w:right="14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przeprowadzanie rozumowań</w:t>
      </w:r>
      <w:r>
        <w:rPr>
          <w:rFonts w:ascii="Arial" w:eastAsia="Arial" w:hAnsi="Arial" w:cs="Arial"/>
          <w:sz w:val="24"/>
          <w:szCs w:val="24"/>
        </w:rPr>
        <w:t>, także kilkuetapowych,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podawanie argumentów </w:t>
      </w:r>
      <w:r>
        <w:rPr>
          <w:rFonts w:ascii="Arial" w:eastAsia="Arial" w:hAnsi="Arial" w:cs="Arial"/>
          <w:sz w:val="24"/>
          <w:szCs w:val="24"/>
        </w:rPr>
        <w:t>uzasadniających poprawność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rozumowania, </w:t>
      </w:r>
      <w:r>
        <w:rPr>
          <w:rFonts w:ascii="Arial" w:eastAsia="Arial" w:hAnsi="Arial" w:cs="Arial"/>
          <w:b/>
          <w:bCs/>
          <w:sz w:val="24"/>
          <w:szCs w:val="24"/>
        </w:rPr>
        <w:t>odróżnianie dowodu od przykładu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spacing w:line="336" w:lineRule="auto"/>
        <w:ind w:left="700" w:right="3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dostrzeganie </w:t>
      </w:r>
      <w:r>
        <w:rPr>
          <w:rFonts w:ascii="Arial" w:eastAsia="Arial" w:hAnsi="Arial" w:cs="Arial"/>
          <w:b/>
          <w:bCs/>
          <w:sz w:val="24"/>
          <w:szCs w:val="24"/>
        </w:rPr>
        <w:t>regularności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podobieństw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analogii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oraz różnic</w:t>
      </w:r>
      <w:r>
        <w:rPr>
          <w:rFonts w:ascii="Arial" w:eastAsia="Arial" w:hAnsi="Arial" w:cs="Arial"/>
          <w:sz w:val="24"/>
          <w:szCs w:val="24"/>
        </w:rPr>
        <w:t>, formułowanie wniosków na ich podstawie i uzasadnianie ich poprawności;</w:t>
      </w:r>
    </w:p>
    <w:p w:rsidR="00596CCE" w:rsidRDefault="00596CCE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spacing w:line="333" w:lineRule="auto"/>
        <w:ind w:left="700" w:right="10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dobieranie argumentów </w:t>
      </w:r>
      <w:r>
        <w:rPr>
          <w:rFonts w:ascii="Arial" w:eastAsia="Arial" w:hAnsi="Arial" w:cs="Arial"/>
          <w:sz w:val="24"/>
          <w:szCs w:val="24"/>
        </w:rPr>
        <w:t>do uzasadnienia poprawności rozwiązywania problemów,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tworzenie ciągu argumentów </w:t>
      </w:r>
      <w:r>
        <w:rPr>
          <w:rFonts w:ascii="Arial" w:eastAsia="Arial" w:hAnsi="Arial" w:cs="Arial"/>
          <w:sz w:val="24"/>
          <w:szCs w:val="24"/>
        </w:rPr>
        <w:t xml:space="preserve">gwarantujących poprawność rozwiązania i </w:t>
      </w:r>
      <w:r>
        <w:rPr>
          <w:rFonts w:ascii="Arial" w:eastAsia="Arial" w:hAnsi="Arial" w:cs="Arial"/>
          <w:b/>
          <w:bCs/>
          <w:sz w:val="24"/>
          <w:szCs w:val="24"/>
        </w:rPr>
        <w:t>skuteczność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poszukiwaniu rozwiązań</w:t>
      </w:r>
      <w:r>
        <w:rPr>
          <w:rFonts w:ascii="Arial" w:eastAsia="Arial" w:hAnsi="Arial" w:cs="Arial"/>
          <w:sz w:val="24"/>
          <w:szCs w:val="24"/>
        </w:rPr>
        <w:t xml:space="preserve"> zagadnienia;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stosowanie i tworzenie </w:t>
      </w:r>
      <w:r>
        <w:rPr>
          <w:rFonts w:ascii="Arial" w:eastAsia="Arial" w:hAnsi="Arial" w:cs="Arial"/>
          <w:b/>
          <w:bCs/>
          <w:sz w:val="24"/>
          <w:szCs w:val="24"/>
        </w:rPr>
        <w:t>strategii przy rozwiązywaniu zadań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dobieranie odpowiedniego </w:t>
      </w:r>
      <w:r>
        <w:rPr>
          <w:rFonts w:ascii="Arial" w:eastAsia="Arial" w:hAnsi="Arial" w:cs="Arial"/>
          <w:b/>
          <w:bCs/>
          <w:sz w:val="24"/>
          <w:szCs w:val="24"/>
        </w:rPr>
        <w:t>eksperymentu</w:t>
      </w:r>
      <w:r>
        <w:rPr>
          <w:rFonts w:ascii="Arial" w:eastAsia="Arial" w:hAnsi="Arial" w:cs="Arial"/>
          <w:sz w:val="24"/>
          <w:szCs w:val="24"/>
        </w:rPr>
        <w:t xml:space="preserve"> i posługiwanie się nim w celu </w:t>
      </w:r>
      <w:r>
        <w:rPr>
          <w:rFonts w:ascii="Arial" w:eastAsia="Arial" w:hAnsi="Arial" w:cs="Arial"/>
          <w:b/>
          <w:bCs/>
          <w:sz w:val="24"/>
          <w:szCs w:val="24"/>
        </w:rPr>
        <w:t>weryfikacji hipotez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matematyzowanie </w:t>
      </w:r>
      <w:r>
        <w:rPr>
          <w:rFonts w:ascii="Arial" w:eastAsia="Arial" w:hAnsi="Arial" w:cs="Arial"/>
          <w:sz w:val="24"/>
          <w:szCs w:val="24"/>
        </w:rPr>
        <w:t>i stwarzanie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modelu matematycznego opisującego zjawiska przyrody i społeczeństwa;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sprawne posługiwanie się </w:t>
      </w:r>
      <w:r>
        <w:rPr>
          <w:rFonts w:ascii="Arial" w:eastAsia="Arial" w:hAnsi="Arial" w:cs="Arial"/>
          <w:b/>
          <w:bCs/>
          <w:sz w:val="24"/>
          <w:szCs w:val="24"/>
        </w:rPr>
        <w:t>nowoczesnymi technologiami informacyjno-komunikacyjnymi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wyszukiwanie, selekcjonowanie i krytyczna analiza informacji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praca w zespole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postrzeganie przestrzenne</w:t>
      </w:r>
      <w:r>
        <w:rPr>
          <w:rFonts w:ascii="Arial" w:eastAsia="Arial" w:hAnsi="Arial" w:cs="Arial"/>
          <w:sz w:val="24"/>
          <w:szCs w:val="24"/>
        </w:rPr>
        <w:t>, odwzorowanie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obiektów przestrzennych i operowanie na nich;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myślenie abstrakcyjne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8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operowanie na </w:t>
      </w:r>
      <w:r>
        <w:rPr>
          <w:rFonts w:ascii="Arial" w:eastAsia="Arial" w:hAnsi="Arial" w:cs="Arial"/>
          <w:b/>
          <w:bCs/>
          <w:sz w:val="24"/>
          <w:szCs w:val="24"/>
        </w:rPr>
        <w:t>zbiorach nieskończonych, ciągach i szeregach liczbowych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3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0864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7" w:name="page9"/>
      <w:bookmarkEnd w:id="7"/>
    </w:p>
    <w:p w:rsidR="00596CCE" w:rsidRDefault="001C530D">
      <w:pPr>
        <w:numPr>
          <w:ilvl w:val="0"/>
          <w:numId w:val="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posługiwanie się algorytmami</w:t>
      </w:r>
      <w:r>
        <w:rPr>
          <w:rFonts w:ascii="Arial" w:eastAsia="Arial" w:hAnsi="Arial" w:cs="Arial"/>
          <w:sz w:val="24"/>
          <w:szCs w:val="24"/>
        </w:rPr>
        <w:t>,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rozpoznawanie </w:t>
      </w:r>
      <w:r>
        <w:rPr>
          <w:rFonts w:ascii="Arial" w:eastAsia="Arial" w:hAnsi="Arial" w:cs="Arial"/>
          <w:b/>
          <w:bCs/>
          <w:sz w:val="24"/>
          <w:szCs w:val="24"/>
        </w:rPr>
        <w:t>własnych potrzeb edukacyjnych i samodzielnego uczenia się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right="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Jednym z zadań szkoły na III etapie edukacyjnym jest </w:t>
      </w:r>
      <w:r>
        <w:rPr>
          <w:rFonts w:ascii="Arial" w:eastAsia="Arial" w:hAnsi="Arial" w:cs="Arial"/>
          <w:b/>
          <w:bCs/>
          <w:sz w:val="24"/>
          <w:szCs w:val="24"/>
        </w:rPr>
        <w:t>kontynuowanie kształcenia umiejętności posługiwania się językiem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polskim</w:t>
      </w:r>
      <w:r>
        <w:rPr>
          <w:rFonts w:ascii="Arial" w:eastAsia="Arial" w:hAnsi="Arial" w:cs="Arial"/>
          <w:sz w:val="24"/>
          <w:szCs w:val="24"/>
        </w:rPr>
        <w:t>, w tym dbałości o wzbogacanie zasobu słownictwa uczniów. Dobra znajomość języka polskiego,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zatem również czytania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 słuchania, umożliwia zrozumienie </w:t>
      </w:r>
      <w:r>
        <w:rPr>
          <w:rFonts w:ascii="Arial" w:eastAsia="Arial" w:hAnsi="Arial" w:cs="Arial"/>
          <w:b/>
          <w:bCs/>
          <w:sz w:val="24"/>
          <w:szCs w:val="24"/>
        </w:rPr>
        <w:t>logicznych powiązań i ładu</w:t>
      </w:r>
      <w:r>
        <w:rPr>
          <w:rFonts w:ascii="Arial" w:eastAsia="Arial" w:hAnsi="Arial" w:cs="Arial"/>
          <w:sz w:val="24"/>
          <w:szCs w:val="24"/>
        </w:rPr>
        <w:t xml:space="preserve">, który jest niezbędny w pojmowaniu treści, czyli tego, co określane jest jako czytanie ze zrozumieniem. Wypełnianie tego zadania należy do obowiązków każdego nauczyciela. Równocześnie wskazane jest </w:t>
      </w:r>
      <w:r>
        <w:rPr>
          <w:rFonts w:ascii="Arial" w:eastAsia="Arial" w:hAnsi="Arial" w:cs="Arial"/>
          <w:b/>
          <w:bCs/>
          <w:sz w:val="24"/>
          <w:szCs w:val="24"/>
        </w:rPr>
        <w:t>kształcenie języka matematycznego i języka technicznego</w:t>
      </w:r>
      <w:r>
        <w:rPr>
          <w:rFonts w:ascii="Arial" w:eastAsia="Arial" w:hAnsi="Arial" w:cs="Arial"/>
          <w:sz w:val="24"/>
          <w:szCs w:val="24"/>
        </w:rPr>
        <w:t>. Pozwoli to w przyszłości współpracować</w:t>
      </w:r>
    </w:p>
    <w:p w:rsidR="00596CCE" w:rsidRDefault="00596CCE">
      <w:pPr>
        <w:spacing w:line="9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i porozumiewać się z innymi.</w:t>
      </w:r>
    </w:p>
    <w:p w:rsidR="00596CCE" w:rsidRDefault="00596CCE">
      <w:pPr>
        <w:spacing w:line="25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Kształtowanie kompetencji matematyczno-przyrodniczych należy </w:t>
      </w:r>
      <w:r>
        <w:rPr>
          <w:rFonts w:ascii="Arial" w:eastAsia="Arial" w:hAnsi="Arial" w:cs="Arial"/>
          <w:b/>
          <w:bCs/>
          <w:sz w:val="24"/>
          <w:szCs w:val="24"/>
        </w:rPr>
        <w:t>uwzględnić również na lekcjach innych przedmiotów</w:t>
      </w:r>
      <w:r>
        <w:rPr>
          <w:rFonts w:ascii="Arial" w:eastAsia="Arial" w:hAnsi="Arial" w:cs="Arial"/>
          <w:sz w:val="24"/>
          <w:szCs w:val="24"/>
        </w:rPr>
        <w:t>,</w:t>
      </w:r>
    </w:p>
    <w:p w:rsidR="00596CCE" w:rsidRDefault="00596CCE">
      <w:pPr>
        <w:spacing w:line="150" w:lineRule="exact"/>
        <w:rPr>
          <w:sz w:val="20"/>
          <w:szCs w:val="20"/>
        </w:rPr>
      </w:pPr>
    </w:p>
    <w:p w:rsidR="00596CCE" w:rsidRDefault="001C530D">
      <w:pPr>
        <w:spacing w:line="358" w:lineRule="auto"/>
        <w:ind w:right="1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zwłaszcza wtedy, gdy uczeń ma już świadomość celu uczenia się i konkretyzuje swoje poglądy dotyczące podjęcia przyszłego zawodu lub kierunku studiów. </w:t>
      </w:r>
      <w:r>
        <w:rPr>
          <w:rFonts w:ascii="Arial" w:eastAsia="Arial" w:hAnsi="Arial" w:cs="Arial"/>
          <w:b/>
          <w:bCs/>
          <w:sz w:val="24"/>
          <w:szCs w:val="24"/>
        </w:rPr>
        <w:t>Logika matematyczna</w:t>
      </w:r>
      <w:r>
        <w:rPr>
          <w:rFonts w:ascii="Arial" w:eastAsia="Arial" w:hAnsi="Arial" w:cs="Arial"/>
          <w:sz w:val="24"/>
          <w:szCs w:val="24"/>
        </w:rPr>
        <w:t xml:space="preserve"> jest głównym kryterium oceny idei, postępowania i osób. Niestosowanie jej na lekcjach przedmiotów humanistycznych może spowodować, że uczniowie nie będą rozumieli ciągów przyczynowo-skutkowych.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Elementy geometrii </w:t>
      </w:r>
      <w:r>
        <w:rPr>
          <w:rFonts w:ascii="Arial" w:eastAsia="Arial" w:hAnsi="Arial" w:cs="Arial"/>
          <w:sz w:val="24"/>
          <w:szCs w:val="24"/>
        </w:rPr>
        <w:t>są podstawą poznania geografii i astronomii, a nauczanie genetyki opiera się na zasadach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rachunku prawdopodobieństwa</w:t>
      </w:r>
      <w:r>
        <w:rPr>
          <w:rFonts w:ascii="Arial" w:eastAsia="Arial" w:hAnsi="Arial" w:cs="Arial"/>
          <w:sz w:val="24"/>
          <w:szCs w:val="24"/>
        </w:rPr>
        <w:t>. Wiele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przedmiotów zawodowych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bazuje na matematyce. Odczytywanie własności wykresów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statystycznych, społecznych, ekonomicznych i geograficznych wymaga podstawowych kompetencji matematycznych.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291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68" w:lineRule="exact"/>
        <w:rPr>
          <w:sz w:val="20"/>
          <w:szCs w:val="20"/>
        </w:rPr>
      </w:pPr>
      <w:bookmarkStart w:id="8" w:name="page10"/>
      <w:bookmarkEnd w:id="8"/>
    </w:p>
    <w:p w:rsidR="00596CCE" w:rsidRDefault="001C530D">
      <w:pPr>
        <w:spacing w:line="315" w:lineRule="auto"/>
        <w:ind w:left="4" w:right="12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Kształtowanie kompetencji matematyczno-przyrodniczych powoduje </w:t>
      </w:r>
      <w:r>
        <w:rPr>
          <w:rFonts w:ascii="Arial" w:eastAsia="Arial" w:hAnsi="Arial" w:cs="Arial"/>
          <w:b/>
          <w:bCs/>
          <w:sz w:val="24"/>
          <w:szCs w:val="24"/>
        </w:rPr>
        <w:t>lepsze zrozumienie wielu zjawisk i ma wpływ na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funkcjonowanie w dorosłym życiu</w:t>
      </w:r>
      <w:r>
        <w:rPr>
          <w:rFonts w:ascii="Arial" w:eastAsia="Arial" w:hAnsi="Arial" w:cs="Arial"/>
          <w:sz w:val="32"/>
          <w:szCs w:val="32"/>
          <w:vertAlign w:val="superscript"/>
        </w:rPr>
        <w:t>7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221" w:lineRule="exact"/>
        <w:rPr>
          <w:sz w:val="20"/>
          <w:szCs w:val="20"/>
        </w:rPr>
      </w:pPr>
    </w:p>
    <w:p w:rsidR="00596CCE" w:rsidRDefault="001C530D">
      <w:pPr>
        <w:spacing w:line="355" w:lineRule="auto"/>
        <w:ind w:left="4" w:right="16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Wspieranie uczniów w kształtowaniu kompetencji matematyczno-przyrodniczych na III etapie edukacyjnym</w:t>
      </w:r>
      <w:r>
        <w:rPr>
          <w:rFonts w:ascii="Arial" w:eastAsia="Arial" w:hAnsi="Arial" w:cs="Arial"/>
          <w:b/>
          <w:bCs/>
          <w:sz w:val="32"/>
          <w:szCs w:val="32"/>
          <w:vertAlign w:val="superscript"/>
        </w:rPr>
        <w:t>8</w:t>
      </w:r>
    </w:p>
    <w:p w:rsidR="00596CCE" w:rsidRDefault="00596CCE">
      <w:pPr>
        <w:spacing w:line="56" w:lineRule="exact"/>
        <w:rPr>
          <w:sz w:val="20"/>
          <w:szCs w:val="20"/>
        </w:rPr>
      </w:pPr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Dla uczniów w późnym wieku dorastania ważne jest, aby w procesie nauczania nauczyciel zadbał o:</w:t>
      </w:r>
    </w:p>
    <w:p w:rsidR="00596CCE" w:rsidRDefault="00596CCE">
      <w:pPr>
        <w:spacing w:line="258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1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indywidualizację </w:t>
      </w:r>
      <w:r>
        <w:rPr>
          <w:rFonts w:ascii="Arial" w:eastAsia="Arial" w:hAnsi="Arial" w:cs="Arial"/>
          <w:sz w:val="24"/>
          <w:szCs w:val="24"/>
        </w:rPr>
        <w:t>tego procesu;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tworzenie uczniom </w:t>
      </w:r>
      <w:r>
        <w:rPr>
          <w:rFonts w:ascii="Arial" w:eastAsia="Arial" w:hAnsi="Arial" w:cs="Arial"/>
          <w:b/>
          <w:bCs/>
          <w:sz w:val="24"/>
          <w:szCs w:val="24"/>
        </w:rPr>
        <w:t>warunków do samodzielnego osiągania celów</w:t>
      </w:r>
      <w:r>
        <w:rPr>
          <w:rFonts w:ascii="Arial" w:eastAsia="Arial" w:hAnsi="Arial" w:cs="Arial"/>
          <w:sz w:val="24"/>
          <w:szCs w:val="24"/>
        </w:rPr>
        <w:t>, np. przez nauczanie odkrywcze;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stopniowe </w:t>
      </w:r>
      <w:r>
        <w:rPr>
          <w:rFonts w:ascii="Arial" w:eastAsia="Arial" w:hAnsi="Arial" w:cs="Arial"/>
          <w:b/>
          <w:bCs/>
          <w:sz w:val="24"/>
          <w:szCs w:val="24"/>
        </w:rPr>
        <w:t>zwiększanie autonomii uczniów</w:t>
      </w:r>
      <w:r>
        <w:rPr>
          <w:rFonts w:ascii="Arial" w:eastAsia="Arial" w:hAnsi="Arial" w:cs="Arial"/>
          <w:sz w:val="24"/>
          <w:szCs w:val="24"/>
        </w:rPr>
        <w:t xml:space="preserve"> prowadzące do pełnej samodzielności;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wspieranie uczniów w </w:t>
      </w:r>
      <w:r>
        <w:rPr>
          <w:rFonts w:ascii="Arial" w:eastAsia="Arial" w:hAnsi="Arial" w:cs="Arial"/>
          <w:b/>
          <w:bCs/>
          <w:sz w:val="24"/>
          <w:szCs w:val="24"/>
        </w:rPr>
        <w:t>budowaniu strategii zarządzania własnymi zasobami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umożliwienie </w:t>
      </w:r>
      <w:r>
        <w:rPr>
          <w:rFonts w:ascii="Arial" w:eastAsia="Arial" w:hAnsi="Arial" w:cs="Arial"/>
          <w:b/>
          <w:bCs/>
          <w:sz w:val="24"/>
          <w:szCs w:val="24"/>
        </w:rPr>
        <w:t>samorealizacji, rozwijania i poszerzania pól zainteresowań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Default="001C530D">
      <w:pPr>
        <w:spacing w:line="355" w:lineRule="auto"/>
        <w:ind w:left="4"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Ważnym zadaniem szkoły na tym etapie edukacyjnym jest przygotowanie uczniów do </w:t>
      </w:r>
      <w:r>
        <w:rPr>
          <w:rFonts w:ascii="Arial" w:eastAsia="Arial" w:hAnsi="Arial" w:cs="Arial"/>
          <w:b/>
          <w:bCs/>
          <w:sz w:val="24"/>
          <w:szCs w:val="24"/>
        </w:rPr>
        <w:t>życia w społeczeństwie informacyjnym</w:t>
      </w:r>
      <w:r>
        <w:rPr>
          <w:rFonts w:ascii="Arial" w:eastAsia="Arial" w:hAnsi="Arial" w:cs="Arial"/>
          <w:sz w:val="24"/>
          <w:szCs w:val="24"/>
        </w:rPr>
        <w:t xml:space="preserve">. Nauczyciele różnych przedmiotów powinni stwarzać na zajęciach warunki do zdobywania umiejętności wyszukiwania, porządkowania i wykorzystywania </w:t>
      </w:r>
      <w:r>
        <w:rPr>
          <w:rFonts w:ascii="Arial" w:eastAsia="Arial" w:hAnsi="Arial" w:cs="Arial"/>
          <w:b/>
          <w:bCs/>
          <w:sz w:val="24"/>
          <w:szCs w:val="24"/>
        </w:rPr>
        <w:t>informacji z różnych źródeł z zastosowaniem technologii informacyjno-komunikacyjnych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960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101600</wp:posOffset>
                </wp:positionV>
                <wp:extent cx="1828800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8pt" to="144pt,8pt" o:allowincell="f" strokecolor="#000000" strokeweight="0.6pt"/>
            </w:pict>
          </mc:Fallback>
        </mc:AlternateContent>
      </w:r>
    </w:p>
    <w:p w:rsidR="00596CCE" w:rsidRDefault="00596CCE">
      <w:pPr>
        <w:spacing w:line="25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11"/>
        </w:numPr>
        <w:tabs>
          <w:tab w:val="left" w:pos="131"/>
        </w:tabs>
        <w:spacing w:line="221" w:lineRule="auto"/>
        <w:ind w:left="4" w:right="4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Podstawa programowa ogłoszona 23 grudnia 2008 r. została zdefiniowana w odniesieniu do założeń opisanych w raporcie: M. Rocard, P. Csermely, D. Jorde, D. Lenzen, H. Walberg-Henriksson, V. Hemmo, </w:t>
      </w:r>
      <w:r>
        <w:rPr>
          <w:rFonts w:ascii="Arial" w:eastAsia="Arial" w:hAnsi="Arial" w:cs="Arial"/>
          <w:i/>
          <w:iCs/>
          <w:sz w:val="20"/>
          <w:szCs w:val="20"/>
        </w:rPr>
        <w:t>Science Education Now: A Renewed Pedagogy for the Future of Europe</w:t>
      </w:r>
      <w:r>
        <w:rPr>
          <w:rFonts w:ascii="Arial" w:eastAsia="Arial" w:hAnsi="Arial" w:cs="Arial"/>
          <w:sz w:val="20"/>
          <w:szCs w:val="20"/>
        </w:rPr>
        <w:t>, Komisja Europejska, Bruksela 2007. W dokumencie wprost zarekomendowano stosowanie metody IBSE (ang</w:t>
      </w:r>
      <w:r>
        <w:rPr>
          <w:rFonts w:ascii="Arial" w:eastAsia="Arial" w:hAnsi="Arial" w:cs="Arial"/>
          <w:i/>
          <w:iCs/>
          <w:sz w:val="20"/>
          <w:szCs w:val="20"/>
        </w:rPr>
        <w:t>. Inquiry Based Science Education</w:t>
      </w:r>
      <w:r>
        <w:rPr>
          <w:rFonts w:ascii="Arial" w:eastAsia="Arial" w:hAnsi="Arial" w:cs="Arial"/>
          <w:sz w:val="20"/>
          <w:szCs w:val="20"/>
        </w:rPr>
        <w:t>), co przełożyło się na promowanie w Polsce aktywności badawczej uczniów.</w:t>
      </w:r>
    </w:p>
    <w:p w:rsidR="00596CCE" w:rsidRDefault="00596CCE">
      <w:pPr>
        <w:spacing w:line="11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596CCE" w:rsidRDefault="001C530D">
      <w:pPr>
        <w:numPr>
          <w:ilvl w:val="0"/>
          <w:numId w:val="11"/>
        </w:numPr>
        <w:tabs>
          <w:tab w:val="left" w:pos="131"/>
        </w:tabs>
        <w:spacing w:line="203" w:lineRule="auto"/>
        <w:ind w:left="4" w:right="60" w:hanging="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Oprac. na podstawie: Rozporządzenie Ministra Edukacji Narodowej z dn. 27 sierpnia 2012 r. w sprawie podstawy programowej wychowania przedszkolnego oraz kształcenia ogólnego w poszczególnych typach szkół (Dz.U. z 2012 r. poz. 977 z późn. zm.)</w:t>
      </w:r>
    </w:p>
    <w:p w:rsidR="00596CCE" w:rsidRDefault="00596CCE">
      <w:pPr>
        <w:spacing w:line="121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5984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596CCE" w:rsidRDefault="00596CCE">
      <w:pPr>
        <w:spacing w:line="268" w:lineRule="exact"/>
        <w:rPr>
          <w:sz w:val="20"/>
          <w:szCs w:val="20"/>
        </w:rPr>
      </w:pPr>
      <w:bookmarkStart w:id="9" w:name="page11"/>
      <w:bookmarkEnd w:id="9"/>
    </w:p>
    <w:p w:rsidR="00596CCE" w:rsidRDefault="001C530D">
      <w:pPr>
        <w:spacing w:line="355" w:lineRule="auto"/>
        <w:ind w:right="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Rozwijanie kompetencji matematyczno-przyrodniczych u uczniów szkół ponadpodstawowych powinno się ponadto odbywać przez </w:t>
      </w:r>
      <w:r>
        <w:rPr>
          <w:rFonts w:ascii="Arial" w:eastAsia="Arial" w:hAnsi="Arial" w:cs="Arial"/>
          <w:b/>
          <w:bCs/>
          <w:sz w:val="24"/>
          <w:szCs w:val="24"/>
        </w:rPr>
        <w:t>umożliwianie młodzieży programowania</w:t>
      </w:r>
      <w:r>
        <w:rPr>
          <w:rFonts w:ascii="Arial" w:eastAsia="Arial" w:hAnsi="Arial" w:cs="Arial"/>
          <w:sz w:val="24"/>
          <w:szCs w:val="24"/>
        </w:rPr>
        <w:t>. Podstawą dla rozwiązywania zadań muszą stać się zagadnienia 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zakresu matematyki,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fizyki, chemii, biologii i geografii.</w:t>
      </w:r>
    </w:p>
    <w:p w:rsidR="00596CCE" w:rsidRDefault="00596CCE">
      <w:pPr>
        <w:spacing w:line="136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right="2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procesie nauczania na III etapie edukacyjnym szkoła kształtuje u uczniów </w:t>
      </w:r>
      <w:r>
        <w:rPr>
          <w:rFonts w:ascii="Arial" w:eastAsia="Arial" w:hAnsi="Arial" w:cs="Arial"/>
          <w:b/>
          <w:bCs/>
          <w:sz w:val="24"/>
          <w:szCs w:val="24"/>
        </w:rPr>
        <w:t>postawy sprzyjające ich dalszemu rozwojowi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indywidualnemu i społecznemu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uczciwość, wiarygodność, odpowiedzialność, wytrwałość, dokładność w działaniu, poczucie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własnej wartości przy jednoczesnej umiejętności działania zespołowego w grupie, szacunek dla innych ludzi, ciekawość poznawczą, kreatywność, przedsiębiorczość, kulturę osobistą, gotowość do uczestnictwa w kulturze, podejmowania inicjatyw oraz do pracy zespołowej.</w:t>
      </w:r>
    </w:p>
    <w:p w:rsidR="00596CCE" w:rsidRDefault="00596CCE">
      <w:pPr>
        <w:spacing w:line="246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Geografia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1C530D">
      <w:pPr>
        <w:spacing w:line="356" w:lineRule="auto"/>
        <w:ind w:right="1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nauczaniu geografii zaleca się ograniczenie zakresu wiedzy encyklopedycznej na rzecz kształtowania u uczniów </w:t>
      </w:r>
      <w:r>
        <w:rPr>
          <w:rFonts w:ascii="Arial" w:eastAsia="Arial" w:hAnsi="Arial" w:cs="Arial"/>
          <w:b/>
          <w:bCs/>
          <w:sz w:val="24"/>
          <w:szCs w:val="24"/>
        </w:rPr>
        <w:t>umiejętności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korzystania z różnego rodzaju źródeł informacji geograficznej i ich analizy</w:t>
      </w:r>
      <w:r>
        <w:rPr>
          <w:rFonts w:ascii="Arial" w:eastAsia="Arial" w:hAnsi="Arial" w:cs="Arial"/>
          <w:sz w:val="24"/>
          <w:szCs w:val="24"/>
        </w:rPr>
        <w:t>. Organizację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wycieczek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należy powiązać z analizą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finansową oraz problemami optymalizacyjnymi, które uczą przedsiębiorczości i ekonomii finansowej (tanio, wygodnie, ekonomicznie).</w:t>
      </w:r>
    </w:p>
    <w:p w:rsidR="00596CCE" w:rsidRDefault="00596CCE">
      <w:pPr>
        <w:spacing w:line="246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Biologia</w:t>
      </w:r>
    </w:p>
    <w:p w:rsidR="00596CCE" w:rsidRDefault="00596CCE">
      <w:pPr>
        <w:spacing w:line="280" w:lineRule="exact"/>
        <w:rPr>
          <w:sz w:val="20"/>
          <w:szCs w:val="20"/>
        </w:rPr>
      </w:pPr>
    </w:p>
    <w:p w:rsidR="00596CCE" w:rsidRDefault="001C530D">
      <w:pPr>
        <w:spacing w:line="355" w:lineRule="auto"/>
        <w:ind w:right="3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Uczniowie powinni się zapoznawać z </w:t>
      </w:r>
      <w:r>
        <w:rPr>
          <w:rFonts w:ascii="Arial" w:eastAsia="Arial" w:hAnsi="Arial" w:cs="Arial"/>
          <w:b/>
          <w:bCs/>
          <w:sz w:val="24"/>
          <w:szCs w:val="24"/>
        </w:rPr>
        <w:t>metodyką badań biologicznych</w:t>
      </w:r>
      <w:r>
        <w:rPr>
          <w:rFonts w:ascii="Arial" w:eastAsia="Arial" w:hAnsi="Arial" w:cs="Arial"/>
          <w:sz w:val="24"/>
          <w:szCs w:val="24"/>
        </w:rPr>
        <w:t xml:space="preserve"> przez wdrażanie ich do </w:t>
      </w:r>
      <w:r>
        <w:rPr>
          <w:rFonts w:ascii="Arial" w:eastAsia="Arial" w:hAnsi="Arial" w:cs="Arial"/>
          <w:b/>
          <w:bCs/>
          <w:sz w:val="24"/>
          <w:szCs w:val="24"/>
        </w:rPr>
        <w:t>samodzielnego wykonywania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prostych obserwacji i doświadczeń biologicznych</w:t>
      </w:r>
      <w:r>
        <w:rPr>
          <w:rFonts w:ascii="Arial" w:eastAsia="Arial" w:hAnsi="Arial" w:cs="Arial"/>
          <w:sz w:val="24"/>
          <w:szCs w:val="24"/>
        </w:rPr>
        <w:t>. Niezależnie od tematyki doświadczenia lub obserwacji najważniejsze przy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ich wykonywaniu jest omówienie z uczniami podstaw metodyki badań naukowych, począwszy od </w:t>
      </w:r>
      <w:r>
        <w:rPr>
          <w:rFonts w:ascii="Arial" w:eastAsia="Arial" w:hAnsi="Arial" w:cs="Arial"/>
          <w:b/>
          <w:bCs/>
          <w:sz w:val="24"/>
          <w:szCs w:val="24"/>
        </w:rPr>
        <w:t>sformułowania problemu</w:t>
      </w: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803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68" w:lineRule="exact"/>
        <w:rPr>
          <w:sz w:val="20"/>
          <w:szCs w:val="20"/>
        </w:rPr>
      </w:pPr>
      <w:bookmarkStart w:id="10" w:name="page12"/>
      <w:bookmarkEnd w:id="10"/>
    </w:p>
    <w:p w:rsidR="00596CCE" w:rsidRDefault="001C530D">
      <w:pPr>
        <w:spacing w:line="349" w:lineRule="auto"/>
        <w:ind w:right="5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badawczego</w:t>
      </w:r>
      <w:r>
        <w:rPr>
          <w:rFonts w:ascii="Arial" w:eastAsia="Arial" w:hAnsi="Arial" w:cs="Arial"/>
          <w:sz w:val="24"/>
          <w:szCs w:val="24"/>
        </w:rPr>
        <w:t>, przez postawienie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hipotezy badawczej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planowanie </w:t>
      </w:r>
      <w:r>
        <w:rPr>
          <w:rFonts w:ascii="Arial" w:eastAsia="Arial" w:hAnsi="Arial" w:cs="Arial"/>
          <w:sz w:val="24"/>
          <w:szCs w:val="24"/>
        </w:rPr>
        <w:t>doświadczenia lub obserwacji, skończywszy na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zapisaniu wyników</w:t>
      </w:r>
      <w:r>
        <w:rPr>
          <w:rFonts w:ascii="Arial" w:eastAsia="Arial" w:hAnsi="Arial" w:cs="Arial"/>
          <w:sz w:val="24"/>
          <w:szCs w:val="24"/>
        </w:rPr>
        <w:t>, sformułowaniu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wniosków i końcowej weryfikacji hipotezy badawczej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25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Chemia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Nauczyciele powinni wygospodarować czas na </w:t>
      </w:r>
      <w:r>
        <w:rPr>
          <w:rFonts w:ascii="Arial" w:eastAsia="Arial" w:hAnsi="Arial" w:cs="Arial"/>
          <w:b/>
          <w:bCs/>
          <w:sz w:val="24"/>
          <w:szCs w:val="24"/>
        </w:rPr>
        <w:t>rozbudowanie infrastruktury gabinetu przedmiotowego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eksperymentowanie</w:t>
      </w:r>
      <w:r>
        <w:rPr>
          <w:rFonts w:ascii="Arial" w:eastAsia="Arial" w:hAnsi="Arial" w:cs="Arial"/>
          <w:sz w:val="24"/>
          <w:szCs w:val="24"/>
        </w:rPr>
        <w:t xml:space="preserve">, metody aktywizujące, realizowanie </w:t>
      </w:r>
      <w:r>
        <w:rPr>
          <w:rFonts w:ascii="Arial" w:eastAsia="Arial" w:hAnsi="Arial" w:cs="Arial"/>
          <w:b/>
          <w:bCs/>
          <w:sz w:val="24"/>
          <w:szCs w:val="24"/>
        </w:rPr>
        <w:t>projektów edukacyjnych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wycieczki dydaktyczne</w:t>
      </w:r>
      <w:r>
        <w:rPr>
          <w:rFonts w:ascii="Arial" w:eastAsia="Arial" w:hAnsi="Arial" w:cs="Arial"/>
          <w:sz w:val="24"/>
          <w:szCs w:val="24"/>
        </w:rPr>
        <w:t xml:space="preserve"> (samodzielna obserwacja ucznia jest podstawą do poznawania, przeżywania, wnioskowania, analizowania i uogólniania zjawisk). Na zajęciach uczniom należy stworzyć szanse obserwowania, badania, dociekania, odkrywania praw i zależności, osiągania satysfakcji i radości z samodzielnego zdobywania wiedzy.</w:t>
      </w:r>
    </w:p>
    <w:p w:rsidR="00596CCE" w:rsidRDefault="00596CCE">
      <w:pPr>
        <w:spacing w:line="244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Fizyka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1C530D">
      <w:pPr>
        <w:spacing w:line="357" w:lineRule="auto"/>
        <w:ind w:right="2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Na zajęciach z fizyki istotne jest, by jak najwięcej doświadczeń i pomiarów wykonywać </w:t>
      </w:r>
      <w:r>
        <w:rPr>
          <w:rFonts w:ascii="Arial" w:eastAsia="Arial" w:hAnsi="Arial" w:cs="Arial"/>
          <w:b/>
          <w:bCs/>
          <w:sz w:val="24"/>
          <w:szCs w:val="24"/>
        </w:rPr>
        <w:t>za pomocą możliwie prostych i tanich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środków </w:t>
      </w:r>
      <w:r>
        <w:rPr>
          <w:rFonts w:ascii="Arial" w:eastAsia="Arial" w:hAnsi="Arial" w:cs="Arial"/>
          <w:sz w:val="24"/>
          <w:szCs w:val="24"/>
        </w:rPr>
        <w:t>(w tym przedmiotów użytku codziennego). Aby fizyka mogła być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nauczana jako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przedmiot doświadczalny,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powiązany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z rzeczywistością, to </w:t>
      </w:r>
      <w:r>
        <w:rPr>
          <w:rFonts w:ascii="Arial" w:eastAsia="Arial" w:hAnsi="Arial" w:cs="Arial"/>
          <w:b/>
          <w:bCs/>
          <w:sz w:val="24"/>
          <w:szCs w:val="24"/>
        </w:rPr>
        <w:t>uczniowie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bezpośrednio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powinni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wykonywać jak najwięcej doświadczeń</w:t>
      </w:r>
      <w:r>
        <w:rPr>
          <w:rFonts w:ascii="Arial" w:eastAsia="Arial" w:hAnsi="Arial" w:cs="Arial"/>
          <w:sz w:val="24"/>
          <w:szCs w:val="24"/>
        </w:rPr>
        <w:t xml:space="preserve">. Należy uczyć starannego opracowania wyników pomiaru (tworzenie wykresów, obliczanie średniej), wykorzystując przy tym, jeśli to możliwe, </w:t>
      </w:r>
      <w:r>
        <w:rPr>
          <w:rFonts w:ascii="Arial" w:eastAsia="Arial" w:hAnsi="Arial" w:cs="Arial"/>
          <w:b/>
          <w:bCs/>
          <w:sz w:val="24"/>
          <w:szCs w:val="24"/>
        </w:rPr>
        <w:t>narzędzia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technologii informacyjno-komunikacyjnych</w:t>
      </w:r>
      <w:r>
        <w:rPr>
          <w:rFonts w:ascii="Arial" w:eastAsia="Arial" w:hAnsi="Arial" w:cs="Arial"/>
          <w:sz w:val="24"/>
          <w:szCs w:val="24"/>
        </w:rPr>
        <w:t>. Narzędzia technologii TIK powinny również umożliwić nauczycielom i ich uczniom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symulowanie </w:t>
      </w:r>
      <w:r>
        <w:rPr>
          <w:rFonts w:ascii="Arial" w:eastAsia="Arial" w:hAnsi="Arial" w:cs="Arial"/>
          <w:sz w:val="24"/>
          <w:szCs w:val="24"/>
        </w:rPr>
        <w:t>tych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doświadczeń</w:t>
      </w:r>
      <w:r>
        <w:rPr>
          <w:rFonts w:ascii="Arial" w:eastAsia="Arial" w:hAnsi="Arial" w:cs="Arial"/>
          <w:sz w:val="24"/>
          <w:szCs w:val="24"/>
        </w:rPr>
        <w:t>, których 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powodu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różnych przeszkód technicznych nie można wykonać na lekcji fizyki.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008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11" w:name="page13"/>
      <w:bookmarkEnd w:id="11"/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Matematyka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1C530D">
      <w:pPr>
        <w:spacing w:line="358" w:lineRule="auto"/>
        <w:ind w:left="4" w:right="2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 nauczaniu matematyki zaleca się stosowanie </w:t>
      </w:r>
      <w:r>
        <w:rPr>
          <w:rFonts w:ascii="Arial" w:eastAsia="Arial" w:hAnsi="Arial" w:cs="Arial"/>
          <w:b/>
          <w:bCs/>
          <w:sz w:val="24"/>
          <w:szCs w:val="24"/>
        </w:rPr>
        <w:t>metod aktywizujących, warsztatów i ich przedłużenie do prac domowych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 komputerem</w:t>
      </w:r>
      <w:r>
        <w:rPr>
          <w:rFonts w:ascii="Arial" w:eastAsia="Arial" w:hAnsi="Arial" w:cs="Arial"/>
          <w:sz w:val="24"/>
          <w:szCs w:val="24"/>
        </w:rPr>
        <w:t>. Szkoła powinna organizować dodatkowe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zajęcia zwiększające szanse edukacyjne </w:t>
      </w:r>
      <w:r>
        <w:rPr>
          <w:rFonts w:ascii="Arial" w:eastAsia="Arial" w:hAnsi="Arial" w:cs="Arial"/>
          <w:sz w:val="24"/>
          <w:szCs w:val="24"/>
        </w:rPr>
        <w:t>uczniów słabych oraz tych,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którzy mają szczególne zdolności matematyczne. W pracy z uczniami zdolnymi można nie tylko podwyższać stopień trudności zadań, lecz także wymagać poszerzania zakresu umiejętności i tematyki. Wielką rolę w kształceniu powinny tu odgrywać </w:t>
      </w:r>
      <w:r>
        <w:rPr>
          <w:rFonts w:ascii="Arial" w:eastAsia="Arial" w:hAnsi="Arial" w:cs="Arial"/>
          <w:b/>
          <w:bCs/>
          <w:sz w:val="24"/>
          <w:szCs w:val="24"/>
        </w:rPr>
        <w:t>projekty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matematyczne, obozy letnie z udziałem ekspertów oraz koła matematyczne </w:t>
      </w:r>
      <w:r>
        <w:rPr>
          <w:rFonts w:ascii="Arial" w:eastAsia="Arial" w:hAnsi="Arial" w:cs="Arial"/>
          <w:sz w:val="24"/>
          <w:szCs w:val="24"/>
        </w:rPr>
        <w:t>prowadzone cały rok szkolny, kącik lub gazetka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matematyczna.</w:t>
      </w:r>
    </w:p>
    <w:p w:rsidR="001C530D" w:rsidRDefault="001C530D">
      <w:pPr>
        <w:spacing w:line="358" w:lineRule="auto"/>
        <w:ind w:left="4" w:right="200"/>
        <w:rPr>
          <w:rFonts w:ascii="Arial" w:eastAsia="Arial" w:hAnsi="Arial" w:cs="Arial"/>
          <w:sz w:val="24"/>
          <w:szCs w:val="24"/>
        </w:rPr>
      </w:pPr>
    </w:p>
    <w:p w:rsidR="001C530D" w:rsidRDefault="001C530D">
      <w:pPr>
        <w:spacing w:line="358" w:lineRule="auto"/>
        <w:ind w:left="4" w:right="200"/>
        <w:rPr>
          <w:rFonts w:ascii="Arial" w:hAnsi="Arial" w:cs="Arial"/>
          <w:b/>
          <w:sz w:val="32"/>
          <w:szCs w:val="32"/>
        </w:rPr>
      </w:pPr>
      <w:r w:rsidRPr="001C530D">
        <w:rPr>
          <w:rFonts w:ascii="Arial" w:hAnsi="Arial" w:cs="Arial"/>
          <w:b/>
          <w:sz w:val="32"/>
          <w:szCs w:val="32"/>
        </w:rPr>
        <w:t>Pierwszy etap edukacyjny:</w:t>
      </w:r>
    </w:p>
    <w:p w:rsidR="001C530D" w:rsidRPr="001C530D" w:rsidRDefault="001C530D">
      <w:pPr>
        <w:spacing w:line="358" w:lineRule="auto"/>
        <w:ind w:left="4" w:right="2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Profil kompetencyjny ucznia</w:t>
      </w:r>
      <w:r w:rsidR="008F1F94">
        <w:rPr>
          <w:rFonts w:ascii="Arial" w:hAnsi="Arial" w:cs="Arial"/>
          <w:b/>
          <w:sz w:val="32"/>
          <w:szCs w:val="32"/>
          <w:vertAlign w:val="superscript"/>
        </w:rPr>
        <w:t>9</w:t>
      </w:r>
      <w:r>
        <w:rPr>
          <w:rFonts w:ascii="Arial" w:hAnsi="Arial" w:cs="Arial"/>
          <w:b/>
          <w:sz w:val="32"/>
          <w:szCs w:val="32"/>
        </w:rPr>
        <w:t>:</w:t>
      </w:r>
    </w:p>
    <w:p w:rsidR="001C530D" w:rsidRDefault="001C530D" w:rsidP="001C530D">
      <w:pPr>
        <w:ind w:left="3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ind w:left="3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 zna:</w:t>
      </w:r>
    </w:p>
    <w:p w:rsidR="001C530D" w:rsidRDefault="001C530D" w:rsidP="001C530D">
      <w:pPr>
        <w:spacing w:line="284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20"/>
        </w:numPr>
        <w:tabs>
          <w:tab w:val="left" w:pos="723"/>
        </w:tabs>
        <w:spacing w:line="336" w:lineRule="auto"/>
        <w:ind w:left="723" w:right="6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elementarne </w:t>
      </w:r>
      <w:r>
        <w:rPr>
          <w:rFonts w:ascii="Arial" w:eastAsia="Arial" w:hAnsi="Arial" w:cs="Arial"/>
          <w:b/>
          <w:bCs/>
          <w:sz w:val="24"/>
          <w:szCs w:val="24"/>
        </w:rPr>
        <w:t>pojęcia,</w:t>
      </w:r>
      <w:r>
        <w:rPr>
          <w:rFonts w:ascii="Arial" w:eastAsia="Arial" w:hAnsi="Arial" w:cs="Arial"/>
          <w:sz w:val="24"/>
          <w:szCs w:val="24"/>
        </w:rPr>
        <w:t xml:space="preserve"> wybrane </w:t>
      </w:r>
      <w:r>
        <w:rPr>
          <w:rFonts w:ascii="Arial" w:eastAsia="Arial" w:hAnsi="Arial" w:cs="Arial"/>
          <w:b/>
          <w:bCs/>
          <w:sz w:val="24"/>
          <w:szCs w:val="24"/>
        </w:rPr>
        <w:t>zasady</w:t>
      </w:r>
      <w:r>
        <w:rPr>
          <w:rFonts w:ascii="Arial" w:eastAsia="Arial" w:hAnsi="Arial" w:cs="Arial"/>
          <w:sz w:val="24"/>
          <w:szCs w:val="24"/>
        </w:rPr>
        <w:t xml:space="preserve"> (np. dbałości o własne zdrowie), </w:t>
      </w:r>
      <w:r>
        <w:rPr>
          <w:rFonts w:ascii="Arial" w:eastAsia="Arial" w:hAnsi="Arial" w:cs="Arial"/>
          <w:b/>
          <w:bCs/>
          <w:sz w:val="24"/>
          <w:szCs w:val="24"/>
        </w:rPr>
        <w:t>fakty i zjawiska przyrodnicze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zależności</w:t>
      </w:r>
      <w:r>
        <w:rPr>
          <w:rFonts w:ascii="Arial" w:eastAsia="Arial" w:hAnsi="Arial" w:cs="Arial"/>
          <w:sz w:val="24"/>
          <w:szCs w:val="24"/>
        </w:rPr>
        <w:t xml:space="preserve"> między nimi;</w:t>
      </w:r>
    </w:p>
    <w:p w:rsidR="001C530D" w:rsidRDefault="001C530D" w:rsidP="001C530D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0"/>
        </w:numPr>
        <w:tabs>
          <w:tab w:val="left" w:pos="723"/>
        </w:tabs>
        <w:ind w:left="723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podstawowe </w:t>
      </w:r>
      <w:r>
        <w:rPr>
          <w:rFonts w:ascii="Arial" w:eastAsia="Arial" w:hAnsi="Arial" w:cs="Arial"/>
          <w:b/>
          <w:bCs/>
          <w:sz w:val="24"/>
          <w:szCs w:val="24"/>
        </w:rPr>
        <w:t>pojęcia</w:t>
      </w:r>
      <w:r>
        <w:rPr>
          <w:rFonts w:ascii="Arial" w:eastAsia="Arial" w:hAnsi="Arial" w:cs="Arial"/>
          <w:sz w:val="24"/>
          <w:szCs w:val="24"/>
        </w:rPr>
        <w:t xml:space="preserve">, wybrane </w:t>
      </w:r>
      <w:r>
        <w:rPr>
          <w:rFonts w:ascii="Arial" w:eastAsia="Arial" w:hAnsi="Arial" w:cs="Arial"/>
          <w:b/>
          <w:bCs/>
          <w:sz w:val="24"/>
          <w:szCs w:val="24"/>
        </w:rPr>
        <w:t>obiekty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b/>
          <w:bCs/>
          <w:sz w:val="24"/>
          <w:szCs w:val="24"/>
        </w:rPr>
        <w:t>symbole</w:t>
      </w:r>
      <w:r>
        <w:rPr>
          <w:rFonts w:ascii="Arial" w:eastAsia="Arial" w:hAnsi="Arial" w:cs="Arial"/>
          <w:sz w:val="24"/>
          <w:szCs w:val="24"/>
        </w:rPr>
        <w:t xml:space="preserve"> i </w:t>
      </w:r>
      <w:r>
        <w:rPr>
          <w:rFonts w:ascii="Arial" w:eastAsia="Arial" w:hAnsi="Arial" w:cs="Arial"/>
          <w:b/>
          <w:bCs/>
          <w:sz w:val="24"/>
          <w:szCs w:val="24"/>
        </w:rPr>
        <w:t>zależności matematyczne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Pr="001C530D" w:rsidRDefault="001C530D" w:rsidP="001C530D">
      <w:pPr>
        <w:numPr>
          <w:ilvl w:val="0"/>
          <w:numId w:val="20"/>
        </w:numPr>
        <w:tabs>
          <w:tab w:val="left" w:pos="723"/>
        </w:tabs>
        <w:ind w:left="723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nieskomplikowane </w:t>
      </w:r>
      <w:r>
        <w:rPr>
          <w:rFonts w:ascii="Arial" w:eastAsia="Arial" w:hAnsi="Arial" w:cs="Arial"/>
          <w:b/>
          <w:bCs/>
          <w:sz w:val="24"/>
          <w:szCs w:val="24"/>
        </w:rPr>
        <w:t>opisy otaczającego świata materialnego</w:t>
      </w:r>
      <w:r>
        <w:rPr>
          <w:rFonts w:ascii="Arial" w:eastAsia="Arial" w:hAnsi="Arial" w:cs="Arial"/>
          <w:sz w:val="24"/>
          <w:szCs w:val="24"/>
        </w:rPr>
        <w:t>, wybranych zjawisk oraz procesów w przyrodzie i technice;</w: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072" behindDoc="1" locked="0" layoutInCell="0" allowOverlap="1" wp14:anchorId="6DCA9388" wp14:editId="0F8AC2D8">
                <wp:simplePos x="0" y="0"/>
                <wp:positionH relativeFrom="column">
                  <wp:posOffset>0</wp:posOffset>
                </wp:positionH>
                <wp:positionV relativeFrom="paragraph">
                  <wp:posOffset>579755</wp:posOffset>
                </wp:positionV>
                <wp:extent cx="1828800" cy="0"/>
                <wp:effectExtent l="0" t="0" r="0" b="0"/>
                <wp:wrapNone/>
                <wp:docPr id="110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26" style="position:absolute;z-index:-2516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5.65pt" to="2in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" o:allowincell="f" filled="t" strokeweight=".21164mm">
                <v:stroke joinstyle="miter"/>
                <o:lock v:ext="edit" shapetype="f"/>
              </v:line>
            </w:pict>
          </mc:Fallback>
        </mc:AlternateContent>
      </w:r>
    </w:p>
    <w:p w:rsidR="001C530D" w:rsidRPr="001C530D" w:rsidRDefault="001C530D" w:rsidP="001C530D">
      <w:pPr>
        <w:tabs>
          <w:tab w:val="left" w:pos="123"/>
        </w:tabs>
        <w:rPr>
          <w:rFonts w:ascii="Arial" w:eastAsia="Arial" w:hAnsi="Arial" w:cs="Arial"/>
          <w:sz w:val="26"/>
          <w:szCs w:val="26"/>
          <w:vertAlign w:val="superscript"/>
        </w:rPr>
      </w:pPr>
    </w:p>
    <w:p w:rsidR="008F1F94" w:rsidRDefault="008F1F94" w:rsidP="008F1F94">
      <w:pPr>
        <w:tabs>
          <w:tab w:val="left" w:pos="123"/>
        </w:tabs>
        <w:ind w:left="123"/>
        <w:rPr>
          <w:rFonts w:ascii="Arial" w:eastAsia="Arial" w:hAnsi="Arial" w:cs="Arial"/>
          <w:sz w:val="20"/>
          <w:szCs w:val="20"/>
        </w:rPr>
      </w:pPr>
    </w:p>
    <w:p w:rsidR="008F1F94" w:rsidRDefault="008F1F94" w:rsidP="008F1F94">
      <w:pPr>
        <w:tabs>
          <w:tab w:val="left" w:pos="123"/>
        </w:tabs>
        <w:ind w:left="123"/>
        <w:rPr>
          <w:rFonts w:ascii="Arial" w:eastAsia="Arial" w:hAnsi="Arial" w:cs="Arial"/>
          <w:sz w:val="20"/>
          <w:szCs w:val="20"/>
        </w:rPr>
      </w:pPr>
    </w:p>
    <w:p w:rsidR="001C530D" w:rsidRDefault="001C530D" w:rsidP="008F1F94">
      <w:pPr>
        <w:tabs>
          <w:tab w:val="left" w:pos="123"/>
        </w:tabs>
        <w:ind w:left="123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6096" behindDoc="1" locked="0" layoutInCell="0" allowOverlap="1" wp14:anchorId="3C011FB2" wp14:editId="1229CDDA">
            <wp:simplePos x="0" y="0"/>
            <wp:positionH relativeFrom="column">
              <wp:posOffset>1919605</wp:posOffset>
            </wp:positionH>
            <wp:positionV relativeFrom="paragraph">
              <wp:posOffset>175895</wp:posOffset>
            </wp:positionV>
            <wp:extent cx="4975225" cy="702310"/>
            <wp:effectExtent l="0" t="0" r="0" b="2540"/>
            <wp:wrapNone/>
            <wp:docPr id="112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1F94">
        <w:rPr>
          <w:rFonts w:ascii="Arial" w:eastAsia="Arial" w:hAnsi="Arial" w:cs="Arial"/>
          <w:sz w:val="20"/>
          <w:szCs w:val="20"/>
        </w:rPr>
        <w:t xml:space="preserve">9 </w:t>
      </w:r>
      <w:r>
        <w:rPr>
          <w:rFonts w:ascii="Arial" w:eastAsia="Arial" w:hAnsi="Arial" w:cs="Arial"/>
          <w:sz w:val="20"/>
          <w:szCs w:val="20"/>
        </w:rPr>
        <w:t xml:space="preserve">Oprac. na podstawie: A. Chłoń-Domińczak, S. Sławiński, A. Kraśniewski, E. Chmielecka, </w:t>
      </w:r>
      <w:r>
        <w:rPr>
          <w:rFonts w:ascii="Arial" w:eastAsia="Arial" w:hAnsi="Arial" w:cs="Arial"/>
          <w:i/>
          <w:iCs/>
          <w:sz w:val="20"/>
          <w:szCs w:val="20"/>
        </w:rPr>
        <w:t>Polska Rama Kwalifikacji</w:t>
      </w:r>
      <w:r>
        <w:rPr>
          <w:rFonts w:ascii="Arial" w:eastAsia="Arial" w:hAnsi="Arial" w:cs="Arial"/>
          <w:sz w:val="20"/>
          <w:szCs w:val="20"/>
        </w:rPr>
        <w:t>, Instytut Badań Edukacyjnych, Warszawa</w:t>
      </w:r>
    </w:p>
    <w:p w:rsidR="001C530D" w:rsidRDefault="001C530D" w:rsidP="001C530D">
      <w:pPr>
        <w:spacing w:line="19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spacing w:line="223" w:lineRule="auto"/>
        <w:ind w:left="3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2016.</w:t>
      </w:r>
    </w:p>
    <w:p w:rsidR="001C530D" w:rsidRDefault="001C530D" w:rsidP="001C530D">
      <w:pPr>
        <w:spacing w:line="120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ind w:right="-2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277" w:header="0" w:footer="0" w:gutter="0"/>
          <w:cols w:space="708" w:equalWidth="0">
            <w:col w:w="14143"/>
          </w:cols>
        </w:sectPr>
      </w:pPr>
    </w:p>
    <w:p w:rsidR="001C530D" w:rsidRDefault="001C530D" w:rsidP="001C530D">
      <w:pPr>
        <w:spacing w:line="292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22"/>
        </w:numPr>
        <w:tabs>
          <w:tab w:val="left" w:pos="720"/>
        </w:tabs>
        <w:spacing w:line="333" w:lineRule="auto"/>
        <w:ind w:left="720" w:right="1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rozumie </w:t>
      </w:r>
      <w:r>
        <w:rPr>
          <w:rFonts w:ascii="Arial" w:eastAsia="Arial" w:hAnsi="Arial" w:cs="Arial"/>
          <w:b/>
          <w:bCs/>
          <w:sz w:val="24"/>
          <w:szCs w:val="24"/>
        </w:rPr>
        <w:t>interpretacje</w:t>
      </w:r>
      <w:r>
        <w:rPr>
          <w:rFonts w:ascii="Arial" w:eastAsia="Arial" w:hAnsi="Arial" w:cs="Arial"/>
          <w:sz w:val="24"/>
          <w:szCs w:val="24"/>
        </w:rPr>
        <w:t xml:space="preserve"> bardzo prostych zjawisk oraz procesów w przyrodzie i technice (np. wpływu przyrody nieożywionej na życie ludzi, zwierząt i roślin).</w:t>
      </w:r>
    </w:p>
    <w:p w:rsidR="001C530D" w:rsidRDefault="001C530D" w:rsidP="001C530D">
      <w:pPr>
        <w:spacing w:line="264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i tworzy </w:t>
      </w:r>
      <w:r>
        <w:rPr>
          <w:rFonts w:ascii="Arial" w:eastAsia="Arial" w:hAnsi="Arial" w:cs="Arial"/>
          <w:b/>
          <w:bCs/>
          <w:sz w:val="24"/>
          <w:szCs w:val="24"/>
        </w:rPr>
        <w:t>proste wypowiedzi</w:t>
      </w:r>
      <w:r>
        <w:rPr>
          <w:rFonts w:ascii="Arial" w:eastAsia="Arial" w:hAnsi="Arial" w:cs="Arial"/>
          <w:sz w:val="24"/>
          <w:szCs w:val="24"/>
        </w:rPr>
        <w:t xml:space="preserve"> dotyczące typowych zagadnień i sytuacji matematyczno-przyrodniczych, konstruuje w umyśle </w:t>
      </w:r>
      <w:r>
        <w:rPr>
          <w:rFonts w:ascii="Arial" w:eastAsia="Arial" w:hAnsi="Arial" w:cs="Arial"/>
          <w:b/>
          <w:bCs/>
          <w:sz w:val="24"/>
          <w:szCs w:val="24"/>
        </w:rPr>
        <w:t>system pojęć</w:t>
      </w:r>
      <w:r>
        <w:rPr>
          <w:rFonts w:ascii="Arial" w:eastAsia="Arial" w:hAnsi="Arial" w:cs="Arial"/>
          <w:sz w:val="24"/>
          <w:szCs w:val="24"/>
        </w:rPr>
        <w:t xml:space="preserve"> matematyczno-przyrodniczych i szuka czytelnych dla siebie powiązań między nimi;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komunikuje się w typowych sytuacjach z użyciem </w:t>
      </w:r>
      <w:r>
        <w:rPr>
          <w:rFonts w:ascii="Arial" w:eastAsia="Arial" w:hAnsi="Arial" w:cs="Arial"/>
          <w:b/>
          <w:bCs/>
          <w:sz w:val="24"/>
          <w:szCs w:val="24"/>
        </w:rPr>
        <w:t>języka nauk matematyczno-przyrodniczych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2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wyszukuje </w:t>
      </w:r>
      <w:r>
        <w:rPr>
          <w:rFonts w:ascii="Arial" w:eastAsia="Arial" w:hAnsi="Arial" w:cs="Arial"/>
          <w:b/>
          <w:bCs/>
          <w:sz w:val="24"/>
          <w:szCs w:val="24"/>
        </w:rPr>
        <w:t>bardzo proste informacje</w:t>
      </w:r>
      <w:r>
        <w:rPr>
          <w:rFonts w:ascii="Arial" w:eastAsia="Arial" w:hAnsi="Arial" w:cs="Arial"/>
          <w:sz w:val="24"/>
          <w:szCs w:val="24"/>
        </w:rPr>
        <w:t xml:space="preserve"> w krótkich tekstach matematyczno-przyrodniczych, gromadzi je, dokonuje ich selekcji i prezentuje je w różny sposób;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3"/>
        </w:numPr>
        <w:tabs>
          <w:tab w:val="left" w:pos="720"/>
        </w:tabs>
        <w:spacing w:line="336" w:lineRule="auto"/>
        <w:ind w:left="720" w:right="12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rozwiązuje proste, typowe </w:t>
      </w:r>
      <w:r>
        <w:rPr>
          <w:rFonts w:ascii="Arial" w:eastAsia="Arial" w:hAnsi="Arial" w:cs="Arial"/>
          <w:b/>
          <w:bCs/>
          <w:sz w:val="24"/>
          <w:szCs w:val="24"/>
        </w:rPr>
        <w:t>problemy matematyczne i przyrodnicze</w:t>
      </w:r>
      <w:r>
        <w:rPr>
          <w:rFonts w:ascii="Arial" w:eastAsia="Arial" w:hAnsi="Arial" w:cs="Arial"/>
          <w:sz w:val="24"/>
          <w:szCs w:val="24"/>
        </w:rPr>
        <w:t>, prowadząc nieskomplikowane rozumowanie, korzystając ze wskazówek lub opierając się na analogiach;</w:t>
      </w:r>
    </w:p>
    <w:p w:rsidR="001C530D" w:rsidRDefault="001C530D" w:rsidP="001C530D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nieskomplikowane </w:t>
      </w:r>
      <w:r>
        <w:rPr>
          <w:rFonts w:ascii="Arial" w:eastAsia="Arial" w:hAnsi="Arial" w:cs="Arial"/>
          <w:b/>
          <w:bCs/>
          <w:sz w:val="24"/>
          <w:szCs w:val="24"/>
        </w:rPr>
        <w:t>problemy badawcze</w:t>
      </w:r>
      <w:r>
        <w:rPr>
          <w:rFonts w:ascii="Arial" w:eastAsia="Arial" w:hAnsi="Arial" w:cs="Arial"/>
          <w:sz w:val="24"/>
          <w:szCs w:val="24"/>
        </w:rPr>
        <w:t>, stawia hipotezy, weryfikuje je oraz próbuje formułować wnioski na podstawie otrzymanych wyników;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1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analizy prostego modelu</w:t>
      </w:r>
      <w:r>
        <w:rPr>
          <w:rFonts w:ascii="Arial" w:eastAsia="Arial" w:hAnsi="Arial" w:cs="Arial"/>
          <w:sz w:val="24"/>
          <w:szCs w:val="24"/>
        </w:rPr>
        <w:t xml:space="preserve"> użytego do rozwiązania danego problemu matematycznego lub przyrodniczego i próbuje znaleźć model alternatywny;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buduje </w:t>
      </w:r>
      <w:r>
        <w:rPr>
          <w:rFonts w:ascii="Arial" w:eastAsia="Arial" w:hAnsi="Arial" w:cs="Arial"/>
          <w:b/>
          <w:bCs/>
          <w:sz w:val="24"/>
          <w:szCs w:val="24"/>
        </w:rPr>
        <w:t>strategię rozwiązania zadania</w:t>
      </w:r>
      <w:r>
        <w:rPr>
          <w:rFonts w:ascii="Arial" w:eastAsia="Arial" w:hAnsi="Arial" w:cs="Arial"/>
          <w:sz w:val="24"/>
          <w:szCs w:val="24"/>
        </w:rPr>
        <w:t xml:space="preserve"> matematycznego lub problemu przyrodniczego składającą się z niewielu kroków;</w:t>
      </w:r>
    </w:p>
    <w:p w:rsidR="001C530D" w:rsidRDefault="001C530D" w:rsidP="001C530D">
      <w:pPr>
        <w:spacing w:line="243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8144" behindDoc="1" locked="0" layoutInCell="0" allowOverlap="1" wp14:anchorId="77EE2AD9" wp14:editId="06EEC8FC">
            <wp:simplePos x="0" y="0"/>
            <wp:positionH relativeFrom="column">
              <wp:posOffset>1999615</wp:posOffset>
            </wp:positionH>
            <wp:positionV relativeFrom="paragraph">
              <wp:posOffset>78105</wp:posOffset>
            </wp:positionV>
            <wp:extent cx="4975225" cy="702310"/>
            <wp:effectExtent l="0" t="0" r="0" b="0"/>
            <wp:wrapNone/>
            <wp:docPr id="114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280" w:header="0" w:footer="0" w:gutter="0"/>
          <w:cols w:space="708" w:equalWidth="0">
            <w:col w:w="14140"/>
          </w:cols>
        </w:sectPr>
      </w:pPr>
    </w:p>
    <w:p w:rsidR="001C530D" w:rsidRDefault="001C530D" w:rsidP="001C530D">
      <w:pPr>
        <w:spacing w:line="263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matematyzuje sytuacje zadaniowe </w:t>
      </w:r>
      <w:r>
        <w:rPr>
          <w:rFonts w:ascii="Arial" w:eastAsia="Arial" w:hAnsi="Arial" w:cs="Arial"/>
          <w:sz w:val="24"/>
          <w:szCs w:val="24"/>
        </w:rPr>
        <w:t>i opisuje je w sposób graficzny i arytmetyczny;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sprawnie liczy </w:t>
      </w:r>
      <w:r>
        <w:rPr>
          <w:rFonts w:ascii="Arial" w:eastAsia="Arial" w:hAnsi="Arial" w:cs="Arial"/>
          <w:sz w:val="24"/>
          <w:szCs w:val="24"/>
        </w:rPr>
        <w:t>w określonym zakresie i wykonuje proste operacje arytmetyczne;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bardzo </w:t>
      </w:r>
      <w:r>
        <w:rPr>
          <w:rFonts w:ascii="Arial" w:eastAsia="Arial" w:hAnsi="Arial" w:cs="Arial"/>
          <w:b/>
          <w:bCs/>
          <w:sz w:val="24"/>
          <w:szCs w:val="24"/>
        </w:rPr>
        <w:t>prostych narzędzi i materiałów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matematycznych</w:t>
      </w:r>
      <w:r>
        <w:rPr>
          <w:rFonts w:ascii="Arial" w:eastAsia="Arial" w:hAnsi="Arial" w:cs="Arial"/>
          <w:sz w:val="24"/>
          <w:szCs w:val="24"/>
        </w:rPr>
        <w:t xml:space="preserve"> w typowych sytuacjach z życia codziennego;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klasyfikuje proste obiekty matematyczne i przyrodnicze </w:t>
      </w:r>
      <w:r>
        <w:rPr>
          <w:rFonts w:ascii="Arial" w:eastAsia="Arial" w:hAnsi="Arial" w:cs="Arial"/>
          <w:sz w:val="24"/>
          <w:szCs w:val="24"/>
        </w:rPr>
        <w:t>na podstawie określonych kryteriów, podobieństw i zależności;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spacing w:line="334" w:lineRule="auto"/>
        <w:ind w:left="720" w:right="6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projektuje i wykonuje bardzo proste </w:t>
      </w:r>
      <w:r>
        <w:rPr>
          <w:rFonts w:ascii="Arial" w:eastAsia="Arial" w:hAnsi="Arial" w:cs="Arial"/>
          <w:b/>
          <w:bCs/>
          <w:sz w:val="24"/>
          <w:szCs w:val="24"/>
        </w:rPr>
        <w:t>pomiary, obserwacje 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doświadczenia</w:t>
      </w:r>
      <w:r>
        <w:rPr>
          <w:rFonts w:ascii="Arial" w:eastAsia="Arial" w:hAnsi="Arial" w:cs="Arial"/>
          <w:sz w:val="24"/>
          <w:szCs w:val="24"/>
        </w:rPr>
        <w:t xml:space="preserve"> dotyczące obiektów, zjawisk oraz procesów w przyrodzie i w technice; analizuje je i łączy przyczynę ze skutkiem;</w:t>
      </w:r>
    </w:p>
    <w:p w:rsidR="001C530D" w:rsidRDefault="001C530D" w:rsidP="001C530D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kategoriami czasu i przestrzeni</w:t>
      </w:r>
      <w:r>
        <w:rPr>
          <w:rFonts w:ascii="Arial" w:eastAsia="Arial" w:hAnsi="Arial" w:cs="Arial"/>
          <w:sz w:val="24"/>
          <w:szCs w:val="24"/>
        </w:rPr>
        <w:t xml:space="preserve"> w celu porządkowania wydarzeń;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mierzy, waży</w:t>
      </w:r>
      <w:r>
        <w:rPr>
          <w:rFonts w:ascii="Arial" w:eastAsia="Arial" w:hAnsi="Arial" w:cs="Arial"/>
          <w:sz w:val="24"/>
          <w:szCs w:val="24"/>
        </w:rPr>
        <w:t>, wykonuje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obliczenia </w:t>
      </w:r>
      <w:r>
        <w:rPr>
          <w:rFonts w:ascii="Arial" w:eastAsia="Arial" w:hAnsi="Arial" w:cs="Arial"/>
          <w:sz w:val="24"/>
          <w:szCs w:val="24"/>
        </w:rPr>
        <w:t>pieniężne i kalendarzowe,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odczytuje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temperaturę, </w:t>
      </w:r>
      <w:r>
        <w:rPr>
          <w:rFonts w:ascii="Arial" w:eastAsia="Arial" w:hAnsi="Arial" w:cs="Arial"/>
          <w:sz w:val="24"/>
          <w:szCs w:val="24"/>
        </w:rPr>
        <w:t>odmierza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płyny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przedstawia </w:t>
      </w:r>
      <w:r>
        <w:rPr>
          <w:rFonts w:ascii="Arial" w:eastAsia="Arial" w:hAnsi="Arial" w:cs="Arial"/>
          <w:b/>
          <w:bCs/>
          <w:sz w:val="24"/>
          <w:szCs w:val="24"/>
        </w:rPr>
        <w:t>przyczyny i skutki typowych zjawisk przyrodniczych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prowadzi </w:t>
      </w:r>
      <w:r>
        <w:rPr>
          <w:rFonts w:ascii="Arial" w:eastAsia="Arial" w:hAnsi="Arial" w:cs="Arial"/>
          <w:b/>
          <w:bCs/>
          <w:sz w:val="24"/>
          <w:szCs w:val="24"/>
        </w:rPr>
        <w:t>obserwacje w terenie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 o </w:t>
      </w:r>
      <w:r>
        <w:rPr>
          <w:rFonts w:ascii="Arial" w:eastAsia="Arial" w:hAnsi="Arial" w:cs="Arial"/>
          <w:b/>
          <w:bCs/>
          <w:sz w:val="24"/>
          <w:szCs w:val="24"/>
        </w:rPr>
        <w:t>zdrowie i bezpieczeństwo</w:t>
      </w:r>
      <w:r>
        <w:rPr>
          <w:rFonts w:ascii="Arial" w:eastAsia="Arial" w:hAnsi="Arial" w:cs="Arial"/>
          <w:sz w:val="24"/>
          <w:szCs w:val="24"/>
        </w:rPr>
        <w:t xml:space="preserve"> zarówno własne, jak i innych;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rozpoznaje </w:t>
      </w:r>
      <w:r>
        <w:rPr>
          <w:rFonts w:ascii="Arial" w:eastAsia="Arial" w:hAnsi="Arial" w:cs="Arial"/>
          <w:b/>
          <w:bCs/>
          <w:sz w:val="24"/>
          <w:szCs w:val="24"/>
        </w:rPr>
        <w:t>zagrożenia dla środowiska przyrodniczego</w:t>
      </w:r>
      <w:r>
        <w:rPr>
          <w:rFonts w:ascii="Arial" w:eastAsia="Arial" w:hAnsi="Arial" w:cs="Arial"/>
          <w:sz w:val="24"/>
          <w:szCs w:val="24"/>
        </w:rPr>
        <w:t xml:space="preserve"> wynikające z niewłaściwych zachowań ludzi;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działania na rzecz </w:t>
      </w:r>
      <w:r>
        <w:rPr>
          <w:rFonts w:ascii="Arial" w:eastAsia="Arial" w:hAnsi="Arial" w:cs="Arial"/>
          <w:b/>
          <w:bCs/>
          <w:sz w:val="24"/>
          <w:szCs w:val="24"/>
        </w:rPr>
        <w:t>ochrony przyrody</w:t>
      </w:r>
      <w:r>
        <w:rPr>
          <w:rFonts w:ascii="Arial" w:eastAsia="Arial" w:hAnsi="Arial" w:cs="Arial"/>
          <w:sz w:val="24"/>
          <w:szCs w:val="24"/>
        </w:rPr>
        <w:t xml:space="preserve"> w najbliższym otoczeniu.</w:t>
      </w:r>
    </w:p>
    <w:p w:rsidR="001C530D" w:rsidRDefault="001C530D" w:rsidP="001C530D">
      <w:pPr>
        <w:spacing w:line="375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1C530D" w:rsidRDefault="001C530D" w:rsidP="001C530D">
      <w:pPr>
        <w:spacing w:line="285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1C530D" w:rsidRDefault="001C530D" w:rsidP="001C530D">
      <w:pPr>
        <w:spacing w:line="256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2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szanuje otoczenie przyrodnicze </w:t>
      </w:r>
      <w:r>
        <w:rPr>
          <w:rFonts w:ascii="Arial" w:eastAsia="Arial" w:hAnsi="Arial" w:cs="Arial"/>
          <w:sz w:val="24"/>
          <w:szCs w:val="24"/>
        </w:rPr>
        <w:t>i świadomie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identyfikuje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się z przyrodą;</w:t>
      </w:r>
    </w:p>
    <w:p w:rsidR="001C530D" w:rsidRDefault="001C530D" w:rsidP="001C530D">
      <w:pPr>
        <w:spacing w:line="161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0192" behindDoc="1" locked="0" layoutInCell="0" allowOverlap="1" wp14:anchorId="7B33278E" wp14:editId="74815F01">
            <wp:simplePos x="0" y="0"/>
            <wp:positionH relativeFrom="column">
              <wp:posOffset>1999615</wp:posOffset>
            </wp:positionH>
            <wp:positionV relativeFrom="paragraph">
              <wp:posOffset>78105</wp:posOffset>
            </wp:positionV>
            <wp:extent cx="4975225" cy="702310"/>
            <wp:effectExtent l="0" t="0" r="0" b="0"/>
            <wp:wrapNone/>
            <wp:docPr id="116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280" w:header="0" w:footer="0" w:gutter="0"/>
          <w:cols w:space="708" w:equalWidth="0">
            <w:col w:w="14140"/>
          </w:cols>
        </w:sectPr>
      </w:pPr>
    </w:p>
    <w:p w:rsidR="001C530D" w:rsidRDefault="001C530D" w:rsidP="001C530D">
      <w:pPr>
        <w:spacing w:line="263" w:lineRule="exact"/>
        <w:rPr>
          <w:sz w:val="20"/>
          <w:szCs w:val="20"/>
        </w:rPr>
      </w:pPr>
    </w:p>
    <w:p w:rsidR="001C530D" w:rsidRPr="001C530D" w:rsidRDefault="001C530D" w:rsidP="001C530D">
      <w:pPr>
        <w:pStyle w:val="Akapitzlist"/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sz w:val="24"/>
          <w:szCs w:val="24"/>
        </w:rPr>
        <w:t xml:space="preserve">przestrzega podstawowych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zasad</w:t>
      </w:r>
      <w:r w:rsidRPr="001C530D">
        <w:rPr>
          <w:rFonts w:ascii="Arial" w:eastAsia="Arial" w:hAnsi="Arial" w:cs="Arial"/>
          <w:sz w:val="24"/>
          <w:szCs w:val="24"/>
        </w:rPr>
        <w:t xml:space="preserve">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higieny i bezpieczeństwa</w:t>
      </w:r>
      <w:r w:rsidRPr="001C530D"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Pr="001C530D" w:rsidRDefault="001C530D" w:rsidP="001C530D">
      <w:pPr>
        <w:pStyle w:val="Akapitzlist"/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sz w:val="24"/>
          <w:szCs w:val="24"/>
        </w:rPr>
        <w:t xml:space="preserve">poszerza swoje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zainteresowania matematyczno-przyrodnicze</w:t>
      </w:r>
      <w:r w:rsidRPr="001C530D"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Pr="001C530D" w:rsidRDefault="001C530D" w:rsidP="001C530D">
      <w:pPr>
        <w:pStyle w:val="Akapitzlist"/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b/>
          <w:bCs/>
          <w:sz w:val="24"/>
          <w:szCs w:val="24"/>
        </w:rPr>
        <w:t xml:space="preserve">samodzielnie i krytycznie </w:t>
      </w:r>
      <w:r w:rsidRPr="001C530D">
        <w:rPr>
          <w:rFonts w:ascii="Arial" w:eastAsia="Arial" w:hAnsi="Arial" w:cs="Arial"/>
          <w:sz w:val="24"/>
          <w:szCs w:val="24"/>
        </w:rPr>
        <w:t>podchodzi do rozwiązywanego problemu;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Pr="001C530D" w:rsidRDefault="001C530D" w:rsidP="001C530D">
      <w:pPr>
        <w:pStyle w:val="Akapitzlist"/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sz w:val="24"/>
          <w:szCs w:val="24"/>
        </w:rPr>
        <w:t xml:space="preserve">refleksyjnie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zbiera, koduje i analizuje</w:t>
      </w:r>
      <w:r w:rsidRPr="001C530D">
        <w:rPr>
          <w:rFonts w:ascii="Arial" w:eastAsia="Arial" w:hAnsi="Arial" w:cs="Arial"/>
          <w:sz w:val="24"/>
          <w:szCs w:val="24"/>
        </w:rPr>
        <w:t xml:space="preserve"> dane matematyczno-przyrodnicze;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Pr="001C530D" w:rsidRDefault="001C530D" w:rsidP="001C530D">
      <w:pPr>
        <w:pStyle w:val="Akapitzlist"/>
        <w:numPr>
          <w:ilvl w:val="0"/>
          <w:numId w:val="77"/>
        </w:numPr>
        <w:tabs>
          <w:tab w:val="left" w:pos="720"/>
        </w:tabs>
        <w:spacing w:line="334" w:lineRule="auto"/>
        <w:ind w:right="1240"/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b/>
          <w:bCs/>
          <w:sz w:val="24"/>
          <w:szCs w:val="24"/>
        </w:rPr>
        <w:t xml:space="preserve">pozytywnie i realistycznie </w:t>
      </w:r>
      <w:r w:rsidRPr="001C530D">
        <w:rPr>
          <w:rFonts w:ascii="Arial" w:eastAsia="Arial" w:hAnsi="Arial" w:cs="Arial"/>
          <w:sz w:val="24"/>
          <w:szCs w:val="24"/>
        </w:rPr>
        <w:t>ocenia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1C530D">
        <w:rPr>
          <w:rFonts w:ascii="Arial" w:eastAsia="Arial" w:hAnsi="Arial" w:cs="Arial"/>
          <w:sz w:val="24"/>
          <w:szCs w:val="24"/>
        </w:rPr>
        <w:t>swoje działania w obszarze kompetencji matematyczno-przyrodniczych i bierze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1C530D">
        <w:rPr>
          <w:rFonts w:ascii="Arial" w:eastAsia="Arial" w:hAnsi="Arial" w:cs="Arial"/>
          <w:sz w:val="24"/>
          <w:szCs w:val="24"/>
        </w:rPr>
        <w:t>odpowiedzialność za ich bezpośrednie skutki.</w:t>
      </w:r>
    </w:p>
    <w:p w:rsidR="001C530D" w:rsidRDefault="001C530D" w:rsidP="001C530D">
      <w:pPr>
        <w:spacing w:line="258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28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Pr="001C530D" w:rsidRDefault="001C530D" w:rsidP="001C530D">
      <w:pPr>
        <w:pStyle w:val="Akapitzlist"/>
        <w:numPr>
          <w:ilvl w:val="0"/>
          <w:numId w:val="78"/>
        </w:numPr>
        <w:tabs>
          <w:tab w:val="left" w:pos="720"/>
        </w:tabs>
        <w:spacing w:line="333" w:lineRule="auto"/>
        <w:ind w:right="1320"/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sz w:val="24"/>
          <w:szCs w:val="24"/>
        </w:rPr>
        <w:t xml:space="preserve">rozumie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ideę kompetencji matematyczno-przyrodniczych</w:t>
      </w:r>
      <w:r w:rsidRPr="001C530D">
        <w:rPr>
          <w:rFonts w:ascii="Arial" w:eastAsia="Arial" w:hAnsi="Arial" w:cs="Arial"/>
          <w:sz w:val="24"/>
          <w:szCs w:val="24"/>
        </w:rPr>
        <w:t xml:space="preserve"> oraz konieczność ich kształtowania w odniesieniu do funkcjonowania ucznia w otaczającej go rzeczywistości;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Pr="001C530D" w:rsidRDefault="001C530D" w:rsidP="001C530D">
      <w:pPr>
        <w:pStyle w:val="Akapitzlist"/>
        <w:numPr>
          <w:ilvl w:val="0"/>
          <w:numId w:val="7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sz w:val="24"/>
          <w:szCs w:val="24"/>
        </w:rPr>
        <w:t xml:space="preserve">wie, jaka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wiedza,</w:t>
      </w:r>
      <w:r w:rsidRPr="001C530D">
        <w:rPr>
          <w:rFonts w:ascii="Arial" w:eastAsia="Arial" w:hAnsi="Arial" w:cs="Arial"/>
          <w:sz w:val="24"/>
          <w:szCs w:val="24"/>
        </w:rPr>
        <w:t xml:space="preserve">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umiejętności i postawy</w:t>
      </w:r>
      <w:r w:rsidRPr="001C530D">
        <w:rPr>
          <w:rFonts w:ascii="Arial" w:eastAsia="Arial" w:hAnsi="Arial" w:cs="Arial"/>
          <w:sz w:val="24"/>
          <w:szCs w:val="24"/>
        </w:rPr>
        <w:t xml:space="preserve"> powiązane są z tymi kompetencjami;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Pr="001C530D" w:rsidRDefault="001C530D" w:rsidP="001C530D">
      <w:pPr>
        <w:pStyle w:val="Akapitzlist"/>
        <w:numPr>
          <w:ilvl w:val="0"/>
          <w:numId w:val="78"/>
        </w:numPr>
        <w:tabs>
          <w:tab w:val="left" w:pos="720"/>
        </w:tabs>
        <w:spacing w:line="336" w:lineRule="auto"/>
        <w:ind w:right="280"/>
        <w:rPr>
          <w:rFonts w:ascii="Symbol" w:eastAsia="Symbol" w:hAnsi="Symbol" w:cs="Symbol"/>
          <w:sz w:val="24"/>
          <w:szCs w:val="24"/>
        </w:rPr>
      </w:pPr>
      <w:r w:rsidRPr="001C530D">
        <w:rPr>
          <w:rFonts w:ascii="Arial" w:eastAsia="Arial" w:hAnsi="Arial" w:cs="Arial"/>
          <w:sz w:val="24"/>
          <w:szCs w:val="24"/>
        </w:rPr>
        <w:t xml:space="preserve">zna </w:t>
      </w:r>
      <w:r w:rsidRPr="001C530D">
        <w:rPr>
          <w:rFonts w:ascii="Arial" w:eastAsia="Arial" w:hAnsi="Arial" w:cs="Arial"/>
          <w:b/>
          <w:bCs/>
          <w:sz w:val="24"/>
          <w:szCs w:val="24"/>
        </w:rPr>
        <w:t>wpływ zmian fizycznych, psychicznych i intelektualnych</w:t>
      </w:r>
      <w:r w:rsidRPr="001C530D">
        <w:rPr>
          <w:rFonts w:ascii="Arial" w:eastAsia="Arial" w:hAnsi="Arial" w:cs="Arial"/>
          <w:sz w:val="24"/>
          <w:szCs w:val="24"/>
        </w:rPr>
        <w:t xml:space="preserve"> pojawiających się w obszarach funkcjonowania dziecka na sposoby kształtowania umiejętności matematyczno-przyrodniczych;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74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2240" behindDoc="1" locked="0" layoutInCell="0" allowOverlap="1" wp14:anchorId="48D72CC6" wp14:editId="01DD824C">
            <wp:simplePos x="0" y="0"/>
            <wp:positionH relativeFrom="column">
              <wp:posOffset>1999615</wp:posOffset>
            </wp:positionH>
            <wp:positionV relativeFrom="paragraph">
              <wp:posOffset>78105</wp:posOffset>
            </wp:positionV>
            <wp:extent cx="4975225" cy="702310"/>
            <wp:effectExtent l="0" t="0" r="0" b="0"/>
            <wp:wrapNone/>
            <wp:docPr id="118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280" w:header="0" w:footer="0" w:gutter="0"/>
          <w:cols w:space="708" w:equalWidth="0">
            <w:col w:w="14140"/>
          </w:cols>
        </w:sectPr>
      </w:pPr>
    </w:p>
    <w:p w:rsidR="001C530D" w:rsidRDefault="001C530D" w:rsidP="001C530D">
      <w:pPr>
        <w:spacing w:line="292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spacing w:line="333" w:lineRule="auto"/>
        <w:ind w:left="560" w:right="8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specyfikę pracy z dziećmi o </w:t>
      </w:r>
      <w:r>
        <w:rPr>
          <w:rFonts w:ascii="Arial" w:eastAsia="Arial" w:hAnsi="Arial" w:cs="Arial"/>
          <w:b/>
          <w:bCs/>
          <w:sz w:val="24"/>
          <w:szCs w:val="24"/>
        </w:rPr>
        <w:t>specjalnych i specyficznych potrzebach edukacyjnych</w:t>
      </w:r>
      <w:r>
        <w:rPr>
          <w:rFonts w:ascii="Arial" w:eastAsia="Arial" w:hAnsi="Arial" w:cs="Arial"/>
          <w:sz w:val="24"/>
          <w:szCs w:val="24"/>
        </w:rPr>
        <w:t xml:space="preserve"> oraz rozumie potrzebę indywidualizacji pracy z uczniami;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spacing w:line="333" w:lineRule="auto"/>
        <w:ind w:left="560" w:right="6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przykładowe </w:t>
      </w:r>
      <w:r>
        <w:rPr>
          <w:rFonts w:ascii="Arial" w:eastAsia="Arial" w:hAnsi="Arial" w:cs="Arial"/>
          <w:b/>
          <w:bCs/>
          <w:sz w:val="24"/>
          <w:szCs w:val="24"/>
        </w:rPr>
        <w:t>strategie i formy nauczania/uczenia</w:t>
      </w:r>
      <w:r>
        <w:rPr>
          <w:rFonts w:ascii="Arial" w:eastAsia="Arial" w:hAnsi="Arial" w:cs="Arial"/>
          <w:sz w:val="24"/>
          <w:szCs w:val="24"/>
        </w:rPr>
        <w:t xml:space="preserve"> się oparte na pracy zespołowej i indywidualnej sprzyjające kształtowaniu kompetencji matematyczno-przyrodniczych uczniów;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sposoby </w:t>
      </w:r>
      <w:r>
        <w:rPr>
          <w:rFonts w:ascii="Arial" w:eastAsia="Arial" w:hAnsi="Arial" w:cs="Arial"/>
          <w:b/>
          <w:bCs/>
          <w:sz w:val="24"/>
          <w:szCs w:val="24"/>
        </w:rPr>
        <w:t>wykorzystania wybranych strategii i form pracy</w:t>
      </w:r>
      <w:r>
        <w:rPr>
          <w:rFonts w:ascii="Arial" w:eastAsia="Arial" w:hAnsi="Arial" w:cs="Arial"/>
          <w:sz w:val="24"/>
          <w:szCs w:val="24"/>
        </w:rPr>
        <w:t xml:space="preserve"> w rozwoju tych kompetencji;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spacing w:line="333" w:lineRule="auto"/>
        <w:ind w:left="560" w:right="10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najważniejsze </w:t>
      </w:r>
      <w:r>
        <w:rPr>
          <w:rFonts w:ascii="Arial" w:eastAsia="Arial" w:hAnsi="Arial" w:cs="Arial"/>
          <w:b/>
          <w:bCs/>
          <w:sz w:val="24"/>
          <w:szCs w:val="24"/>
        </w:rPr>
        <w:t>aspekty projektowania i prowadzenia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zajęć lekcyjnych i pozalekcyjnych</w:t>
      </w:r>
      <w:r>
        <w:rPr>
          <w:rFonts w:ascii="Arial" w:eastAsia="Arial" w:hAnsi="Arial" w:cs="Arial"/>
          <w:sz w:val="24"/>
          <w:szCs w:val="24"/>
        </w:rPr>
        <w:t xml:space="preserve"> służących rozwijaniu kompetencji matematyczno-przyrodniczych na I etapie edukacyjnym;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spacing w:line="333" w:lineRule="auto"/>
        <w:ind w:left="560" w:right="6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przykłady </w:t>
      </w:r>
      <w:r>
        <w:rPr>
          <w:rFonts w:ascii="Arial" w:eastAsia="Arial" w:hAnsi="Arial" w:cs="Arial"/>
          <w:b/>
          <w:bCs/>
          <w:sz w:val="24"/>
          <w:szCs w:val="24"/>
        </w:rPr>
        <w:t>innowacji i eksperymentów pedagogicznych</w:t>
      </w:r>
      <w:r>
        <w:rPr>
          <w:rFonts w:ascii="Arial" w:eastAsia="Arial" w:hAnsi="Arial" w:cs="Arial"/>
          <w:sz w:val="24"/>
          <w:szCs w:val="24"/>
        </w:rPr>
        <w:t xml:space="preserve"> w zakresie nauk matematyczno-przyrodniczych oraz potrafi określić ich przydatność w kształtowaniu kompetencji uczniów;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spacing w:line="336" w:lineRule="auto"/>
        <w:ind w:left="560" w:right="7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zasady indywidualizacji nauczania</w:t>
      </w:r>
      <w:r>
        <w:rPr>
          <w:rFonts w:ascii="Arial" w:eastAsia="Arial" w:hAnsi="Arial" w:cs="Arial"/>
          <w:sz w:val="24"/>
          <w:szCs w:val="24"/>
        </w:rPr>
        <w:t xml:space="preserve"> w procesie rozwijania kompetencji matematyczno-przyrodniczych uczniów na I etapie edukacyjnym;</w:t>
      </w:r>
    </w:p>
    <w:p w:rsidR="001C530D" w:rsidRDefault="001C530D" w:rsidP="001C530D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spacing w:line="333" w:lineRule="auto"/>
        <w:ind w:left="560" w:right="10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przykłady </w:t>
      </w:r>
      <w:r>
        <w:rPr>
          <w:rFonts w:ascii="Arial" w:eastAsia="Arial" w:hAnsi="Arial" w:cs="Arial"/>
          <w:b/>
          <w:bCs/>
          <w:sz w:val="24"/>
          <w:szCs w:val="24"/>
        </w:rPr>
        <w:t>środków dydaktycznych</w:t>
      </w:r>
      <w:r>
        <w:rPr>
          <w:rFonts w:ascii="Arial" w:eastAsia="Arial" w:hAnsi="Arial" w:cs="Arial"/>
          <w:sz w:val="24"/>
          <w:szCs w:val="24"/>
        </w:rPr>
        <w:t>, w tym narzędzi online, przeznaczonych do kształtowania kompetencji matematyczno-przyrodniczych uczniów;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zasady konstruowania </w:t>
      </w:r>
      <w:r>
        <w:rPr>
          <w:rFonts w:ascii="Arial" w:eastAsia="Arial" w:hAnsi="Arial" w:cs="Arial"/>
          <w:b/>
          <w:bCs/>
          <w:sz w:val="24"/>
          <w:szCs w:val="24"/>
        </w:rPr>
        <w:t>sytuacji problemowych</w:t>
      </w:r>
      <w:r>
        <w:rPr>
          <w:rFonts w:ascii="Arial" w:eastAsia="Arial" w:hAnsi="Arial" w:cs="Arial"/>
          <w:sz w:val="24"/>
          <w:szCs w:val="24"/>
        </w:rPr>
        <w:t xml:space="preserve"> rozwijających umiejętności matematyczno-przyrodnicze uczniów;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spacing w:line="333" w:lineRule="auto"/>
        <w:ind w:left="560" w:right="9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rozumie potrzebę ciągłego </w:t>
      </w:r>
      <w:r>
        <w:rPr>
          <w:rFonts w:ascii="Arial" w:eastAsia="Arial" w:hAnsi="Arial" w:cs="Arial"/>
          <w:b/>
          <w:bCs/>
          <w:sz w:val="24"/>
          <w:szCs w:val="24"/>
        </w:rPr>
        <w:t>doskonalenia swojej wiedzy</w:t>
      </w:r>
      <w:r>
        <w:rPr>
          <w:rFonts w:ascii="Arial" w:eastAsia="Arial" w:hAnsi="Arial" w:cs="Arial"/>
          <w:sz w:val="24"/>
          <w:szCs w:val="24"/>
        </w:rPr>
        <w:t xml:space="preserve"> matematyczno-przyrodniczej i sposobów jej wykorzystania w sytuacjach edukacyjnych;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8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aspekty prawne</w:t>
      </w:r>
      <w:r>
        <w:rPr>
          <w:rFonts w:ascii="Arial" w:eastAsia="Arial" w:hAnsi="Arial" w:cs="Arial"/>
          <w:sz w:val="24"/>
          <w:szCs w:val="24"/>
        </w:rPr>
        <w:t xml:space="preserve"> kształtowania kompetencji matematyczno-przyrodniczych.</w:t>
      </w:r>
    </w:p>
    <w:p w:rsidR="001C530D" w:rsidRDefault="001C530D" w:rsidP="001C530D">
      <w:pPr>
        <w:spacing w:line="344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4288" behindDoc="1" locked="0" layoutInCell="0" allowOverlap="1" wp14:anchorId="17AF8208" wp14:editId="431C1A3D">
            <wp:simplePos x="0" y="0"/>
            <wp:positionH relativeFrom="column">
              <wp:posOffset>1898015</wp:posOffset>
            </wp:positionH>
            <wp:positionV relativeFrom="paragraph">
              <wp:posOffset>78105</wp:posOffset>
            </wp:positionV>
            <wp:extent cx="4975225" cy="702310"/>
            <wp:effectExtent l="0" t="0" r="0" b="0"/>
            <wp:wrapNone/>
            <wp:docPr id="120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1C530D" w:rsidRDefault="001C530D" w:rsidP="001C530D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440" w:header="0" w:footer="0" w:gutter="0"/>
          <w:cols w:space="708" w:equalWidth="0">
            <w:col w:w="13980"/>
          </w:cols>
        </w:sectPr>
      </w:pPr>
    </w:p>
    <w:p w:rsidR="001C530D" w:rsidRDefault="001C530D" w:rsidP="001C530D">
      <w:pPr>
        <w:spacing w:line="26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8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kreatywnie ocenia </w:t>
      </w:r>
      <w:r>
        <w:rPr>
          <w:rFonts w:ascii="Arial" w:eastAsia="Arial" w:hAnsi="Arial" w:cs="Arial"/>
          <w:b/>
          <w:bCs/>
          <w:sz w:val="24"/>
          <w:szCs w:val="24"/>
        </w:rPr>
        <w:t>przydatność danego programu nauczania</w:t>
      </w:r>
      <w:r>
        <w:rPr>
          <w:rFonts w:ascii="Arial" w:eastAsia="Arial" w:hAnsi="Arial" w:cs="Arial"/>
          <w:sz w:val="24"/>
          <w:szCs w:val="24"/>
        </w:rPr>
        <w:t xml:space="preserve"> pod kątem kształtowania umiejętności matematyczno-przyrodniczych uczniów, a w razie potrzeby twórczo go modyfikuje;</w:t>
      </w:r>
    </w:p>
    <w:p w:rsidR="001C530D" w:rsidRDefault="001C530D" w:rsidP="001C530D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określa rozwijający się potencjał </w:t>
      </w:r>
      <w:r>
        <w:rPr>
          <w:rFonts w:ascii="Arial" w:eastAsia="Arial" w:hAnsi="Arial" w:cs="Arial"/>
          <w:sz w:val="24"/>
          <w:szCs w:val="24"/>
        </w:rPr>
        <w:t>dziecka w odniesieniu do jego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umiejętności matematyczno-przyrodniczych, wyznacza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obszary wymagające intensyfikacji i dobiera odpowiednie dla danego ucznia metody pracy;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spacing w:line="336" w:lineRule="auto"/>
        <w:ind w:left="720" w:right="1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działania </w:t>
      </w:r>
      <w:r>
        <w:rPr>
          <w:rFonts w:ascii="Arial" w:eastAsia="Arial" w:hAnsi="Arial" w:cs="Arial"/>
          <w:b/>
          <w:bCs/>
          <w:sz w:val="24"/>
          <w:szCs w:val="24"/>
        </w:rPr>
        <w:t>kompensacyjno-usprawniające</w:t>
      </w:r>
      <w:r>
        <w:rPr>
          <w:rFonts w:ascii="Arial" w:eastAsia="Arial" w:hAnsi="Arial" w:cs="Arial"/>
          <w:sz w:val="24"/>
          <w:szCs w:val="24"/>
        </w:rPr>
        <w:t>, prowadząc zabiegi dydaktyczno-wychowawcze, które służą usuwaniu przyczyn niepowodzeń dzieci w zakresie umiejętności matematyczno-przyrodniczych;</w:t>
      </w:r>
    </w:p>
    <w:p w:rsidR="001C530D" w:rsidRDefault="001C530D" w:rsidP="001C530D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strategie, metody i techniki</w:t>
      </w:r>
      <w:r>
        <w:rPr>
          <w:rFonts w:ascii="Arial" w:eastAsia="Arial" w:hAnsi="Arial" w:cs="Arial"/>
          <w:sz w:val="24"/>
          <w:szCs w:val="24"/>
        </w:rPr>
        <w:t xml:space="preserve"> prowadzące do aktywnego budowania wiedzy ucznia na I etapie edukacyjnym;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środki dydaktyczne</w:t>
      </w:r>
      <w:r>
        <w:rPr>
          <w:rFonts w:ascii="Arial" w:eastAsia="Arial" w:hAnsi="Arial" w:cs="Arial"/>
          <w:sz w:val="24"/>
          <w:szCs w:val="24"/>
        </w:rPr>
        <w:t xml:space="preserve"> skłaniające uczniów do opisywania przyrody w sposób enaktywny, ikoniczny i symboliczny;</w:t>
      </w:r>
    </w:p>
    <w:p w:rsidR="001C530D" w:rsidRDefault="001C530D" w:rsidP="001C530D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formułuje </w:t>
      </w:r>
      <w:r>
        <w:rPr>
          <w:rFonts w:ascii="Arial" w:eastAsia="Arial" w:hAnsi="Arial" w:cs="Arial"/>
          <w:b/>
          <w:bCs/>
          <w:sz w:val="24"/>
          <w:szCs w:val="24"/>
        </w:rPr>
        <w:t>adekwatne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pod względem kulturowym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zadania matematyczne</w:t>
      </w:r>
      <w:r>
        <w:rPr>
          <w:rFonts w:ascii="Arial" w:eastAsia="Arial" w:hAnsi="Arial" w:cs="Arial"/>
          <w:sz w:val="24"/>
          <w:szCs w:val="24"/>
        </w:rPr>
        <w:t xml:space="preserve"> – otwarte i stymulujące aktywność uczniów;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spacing w:line="333" w:lineRule="auto"/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rozbudza u dziecka </w:t>
      </w:r>
      <w:r>
        <w:rPr>
          <w:rFonts w:ascii="Arial" w:eastAsia="Arial" w:hAnsi="Arial" w:cs="Arial"/>
          <w:b/>
          <w:bCs/>
          <w:sz w:val="24"/>
          <w:szCs w:val="24"/>
        </w:rPr>
        <w:t>ciekawość poznawczą i wrażliwość</w:t>
      </w:r>
      <w:r>
        <w:rPr>
          <w:rFonts w:ascii="Arial" w:eastAsia="Arial" w:hAnsi="Arial" w:cs="Arial"/>
          <w:sz w:val="24"/>
          <w:szCs w:val="24"/>
        </w:rPr>
        <w:t xml:space="preserve"> na problemy środowiska, wyzwala potrzebę kontaktu z przyrodą i jej ochrony;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</w:t>
      </w:r>
      <w:r>
        <w:rPr>
          <w:rFonts w:ascii="Arial" w:eastAsia="Arial" w:hAnsi="Arial" w:cs="Arial"/>
          <w:b/>
          <w:bCs/>
          <w:sz w:val="24"/>
          <w:szCs w:val="24"/>
        </w:rPr>
        <w:t>zainteresowania i uzdolnienia</w:t>
      </w:r>
      <w:r>
        <w:rPr>
          <w:rFonts w:ascii="Arial" w:eastAsia="Arial" w:hAnsi="Arial" w:cs="Arial"/>
          <w:sz w:val="24"/>
          <w:szCs w:val="24"/>
        </w:rPr>
        <w:t xml:space="preserve"> uczniów;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7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u uczniów </w:t>
      </w:r>
      <w:r>
        <w:rPr>
          <w:rFonts w:ascii="Arial" w:eastAsia="Arial" w:hAnsi="Arial" w:cs="Arial"/>
          <w:b/>
          <w:bCs/>
          <w:sz w:val="24"/>
          <w:szCs w:val="24"/>
        </w:rPr>
        <w:t>operacje myślowe</w:t>
      </w:r>
      <w:r>
        <w:rPr>
          <w:rFonts w:ascii="Arial" w:eastAsia="Arial" w:hAnsi="Arial" w:cs="Arial"/>
          <w:sz w:val="24"/>
          <w:szCs w:val="24"/>
        </w:rPr>
        <w:t xml:space="preserve"> i sposoby </w:t>
      </w:r>
      <w:r>
        <w:rPr>
          <w:rFonts w:ascii="Arial" w:eastAsia="Arial" w:hAnsi="Arial" w:cs="Arial"/>
          <w:b/>
          <w:bCs/>
          <w:sz w:val="24"/>
          <w:szCs w:val="24"/>
        </w:rPr>
        <w:t>racjonalnego uczenia się</w:t>
      </w:r>
      <w:r>
        <w:rPr>
          <w:rFonts w:ascii="Arial" w:eastAsia="Arial" w:hAnsi="Arial" w:cs="Arial"/>
          <w:sz w:val="24"/>
          <w:szCs w:val="24"/>
        </w:rPr>
        <w:t>: ćwiczenia koncentracji, podzielności uwagi i pamięci logicznej;</w:t>
      </w:r>
    </w:p>
    <w:p w:rsidR="001C530D" w:rsidRDefault="001C530D" w:rsidP="001C530D">
      <w:pPr>
        <w:spacing w:line="353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6336" behindDoc="1" locked="0" layoutInCell="0" allowOverlap="1" wp14:anchorId="2931B045" wp14:editId="72441E35">
            <wp:simplePos x="0" y="0"/>
            <wp:positionH relativeFrom="column">
              <wp:posOffset>1999615</wp:posOffset>
            </wp:positionH>
            <wp:positionV relativeFrom="paragraph">
              <wp:posOffset>78105</wp:posOffset>
            </wp:positionV>
            <wp:extent cx="4975225" cy="702310"/>
            <wp:effectExtent l="0" t="0" r="0" b="0"/>
            <wp:wrapNone/>
            <wp:docPr id="12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280" w:header="0" w:footer="0" w:gutter="0"/>
          <w:cols w:space="708" w:equalWidth="0">
            <w:col w:w="14140"/>
          </w:cols>
        </w:sectPr>
      </w:pPr>
    </w:p>
    <w:p w:rsidR="001C530D" w:rsidRDefault="001C530D" w:rsidP="001C530D">
      <w:pPr>
        <w:spacing w:line="292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spacing w:line="333" w:lineRule="auto"/>
        <w:ind w:left="560" w:right="12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kształtuje u uczniów zdolność do dostrzegania </w:t>
      </w:r>
      <w:r>
        <w:rPr>
          <w:rFonts w:ascii="Arial" w:eastAsia="Arial" w:hAnsi="Arial" w:cs="Arial"/>
          <w:b/>
          <w:bCs/>
          <w:sz w:val="24"/>
          <w:szCs w:val="24"/>
        </w:rPr>
        <w:t>związków przyczynowo-skutkowych i czasowo-przestrzennych</w:t>
      </w:r>
      <w:r>
        <w:rPr>
          <w:rFonts w:ascii="Arial" w:eastAsia="Arial" w:hAnsi="Arial" w:cs="Arial"/>
          <w:sz w:val="24"/>
          <w:szCs w:val="24"/>
        </w:rPr>
        <w:t xml:space="preserve"> pomagających w opisywaniu otaczającego świata;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tworzy </w:t>
      </w:r>
      <w:r>
        <w:rPr>
          <w:rFonts w:ascii="Arial" w:eastAsia="Arial" w:hAnsi="Arial" w:cs="Arial"/>
          <w:b/>
          <w:bCs/>
          <w:sz w:val="24"/>
          <w:szCs w:val="24"/>
        </w:rPr>
        <w:t>warsztat badawczy</w:t>
      </w:r>
      <w:r>
        <w:rPr>
          <w:rFonts w:ascii="Arial" w:eastAsia="Arial" w:hAnsi="Arial" w:cs="Arial"/>
          <w:sz w:val="24"/>
          <w:szCs w:val="24"/>
        </w:rPr>
        <w:t xml:space="preserve"> dla dzieci pozwalający odkrywać im reguły i prawidłowości matematyczne oraz przyrodnicze;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przygotowuje i przeprowadza ćwiczenia </w:t>
      </w:r>
      <w:r>
        <w:rPr>
          <w:rFonts w:ascii="Arial" w:eastAsia="Arial" w:hAnsi="Arial" w:cs="Arial"/>
          <w:sz w:val="24"/>
          <w:szCs w:val="24"/>
        </w:rPr>
        <w:t>matematyczne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lub przyrodnicze pobudzające zdolności myślenia analitycznego</w:t>
      </w:r>
    </w:p>
    <w:p w:rsidR="001C530D" w:rsidRDefault="001C530D" w:rsidP="001C530D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30"/>
        </w:numPr>
        <w:tabs>
          <w:tab w:val="left" w:pos="680"/>
        </w:tabs>
        <w:ind w:left="680" w:hanging="1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krytycznego oraz twórczego podejścia do danego problemu;</w:t>
      </w:r>
    </w:p>
    <w:p w:rsidR="001C530D" w:rsidRDefault="001C530D" w:rsidP="001C530D">
      <w:pPr>
        <w:spacing w:line="138" w:lineRule="exact"/>
        <w:rPr>
          <w:rFonts w:ascii="Arial" w:eastAsia="Arial" w:hAnsi="Arial" w:cs="Aria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 </w:t>
      </w:r>
      <w:r>
        <w:rPr>
          <w:rFonts w:ascii="Arial" w:eastAsia="Arial" w:hAnsi="Arial" w:cs="Arial"/>
          <w:b/>
          <w:bCs/>
          <w:sz w:val="24"/>
          <w:szCs w:val="24"/>
        </w:rPr>
        <w:t>metody nauczania</w:t>
      </w:r>
      <w:r>
        <w:rPr>
          <w:rFonts w:ascii="Arial" w:eastAsia="Arial" w:hAnsi="Arial" w:cs="Arial"/>
          <w:sz w:val="24"/>
          <w:szCs w:val="24"/>
        </w:rPr>
        <w:t xml:space="preserve"> pozwalające wykorzystać rozmaite strategie obliczeniowe, klasyfikowanie, porządkowanie</w:t>
      </w:r>
    </w:p>
    <w:p w:rsidR="001C530D" w:rsidRDefault="001C530D" w:rsidP="001C530D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30"/>
        </w:numPr>
        <w:tabs>
          <w:tab w:val="left" w:pos="680"/>
        </w:tabs>
        <w:ind w:left="680" w:hanging="1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przedstawianie danych empirycznych w różny sposób;</w:t>
      </w:r>
    </w:p>
    <w:p w:rsidR="001C530D" w:rsidRDefault="001C530D" w:rsidP="001C530D">
      <w:pPr>
        <w:spacing w:line="166" w:lineRule="exact"/>
        <w:rPr>
          <w:rFonts w:ascii="Arial" w:eastAsia="Arial" w:hAnsi="Arial" w:cs="Aria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spacing w:line="333" w:lineRule="auto"/>
        <w:ind w:left="560" w:righ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metody i formy pracy</w:t>
      </w:r>
      <w:r>
        <w:rPr>
          <w:rFonts w:ascii="Arial" w:eastAsia="Arial" w:hAnsi="Arial" w:cs="Arial"/>
          <w:sz w:val="24"/>
          <w:szCs w:val="24"/>
        </w:rPr>
        <w:t xml:space="preserve"> służące kształtowaniu kompetencji matematyczno-przyrodniczych zarówno podczas zajęć przedmiotowych, jak i w innych sytuacjach edukacyjnych oraz wychowawczych;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</w:t>
      </w:r>
      <w:r>
        <w:rPr>
          <w:rFonts w:ascii="Arial" w:eastAsia="Arial" w:hAnsi="Arial" w:cs="Arial"/>
          <w:b/>
          <w:bCs/>
          <w:sz w:val="24"/>
          <w:szCs w:val="24"/>
        </w:rPr>
        <w:t>umiejętności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komunikacyjno-prezentacyjne</w:t>
      </w:r>
      <w:r>
        <w:rPr>
          <w:rFonts w:ascii="Arial" w:eastAsia="Arial" w:hAnsi="Arial" w:cs="Arial"/>
          <w:sz w:val="24"/>
          <w:szCs w:val="24"/>
        </w:rPr>
        <w:t xml:space="preserve"> uczniów (również z wykorzystaniem narzędzi TIK);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spacing w:line="334" w:lineRule="auto"/>
        <w:ind w:left="560" w:right="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wzmacnia w uczniach </w:t>
      </w:r>
      <w:r>
        <w:rPr>
          <w:rFonts w:ascii="Arial" w:eastAsia="Arial" w:hAnsi="Arial" w:cs="Arial"/>
          <w:b/>
          <w:bCs/>
          <w:sz w:val="24"/>
          <w:szCs w:val="24"/>
        </w:rPr>
        <w:t>pozytywną motywację</w:t>
      </w:r>
      <w:r>
        <w:rPr>
          <w:rFonts w:ascii="Arial" w:eastAsia="Arial" w:hAnsi="Arial" w:cs="Arial"/>
          <w:sz w:val="24"/>
          <w:szCs w:val="24"/>
        </w:rPr>
        <w:t xml:space="preserve"> do uczenia się i nauki szkolnej, poszanowanie dla pracy własnej i cudzej, wiarę we własne siły, wolę pokonywania trudności i należytą postawę wobec mienia społecznego;</w:t>
      </w:r>
    </w:p>
    <w:p w:rsidR="001C530D" w:rsidRDefault="001C530D" w:rsidP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różnorodne formy oceniania</w:t>
      </w:r>
      <w:r>
        <w:rPr>
          <w:rFonts w:ascii="Arial" w:eastAsia="Arial" w:hAnsi="Arial" w:cs="Arial"/>
          <w:sz w:val="24"/>
          <w:szCs w:val="24"/>
        </w:rPr>
        <w:t>, w tym informację zwrotną, samoocenę i ocenę koleżeńską, w celu określania</w:t>
      </w:r>
    </w:p>
    <w:p w:rsidR="001C530D" w:rsidRDefault="001C530D" w:rsidP="001C530D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30"/>
        </w:numPr>
        <w:tabs>
          <w:tab w:val="left" w:pos="680"/>
        </w:tabs>
        <w:ind w:left="680" w:hanging="1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doceniania postępów ucznia;</w:t>
      </w:r>
    </w:p>
    <w:p w:rsidR="001C530D" w:rsidRDefault="001C530D" w:rsidP="001C530D">
      <w:pPr>
        <w:spacing w:line="166" w:lineRule="exact"/>
        <w:rPr>
          <w:rFonts w:ascii="Arial" w:eastAsia="Arial" w:hAnsi="Arial" w:cs="Arial"/>
          <w:sz w:val="24"/>
          <w:szCs w:val="24"/>
        </w:rPr>
      </w:pPr>
    </w:p>
    <w:p w:rsidR="001C530D" w:rsidRDefault="001C530D" w:rsidP="001C530D">
      <w:pPr>
        <w:numPr>
          <w:ilvl w:val="0"/>
          <w:numId w:val="30"/>
        </w:numPr>
        <w:tabs>
          <w:tab w:val="left" w:pos="560"/>
        </w:tabs>
        <w:spacing w:line="333" w:lineRule="auto"/>
        <w:ind w:left="560" w:right="2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innymi nauczycielami </w:t>
      </w:r>
      <w:r>
        <w:rPr>
          <w:rFonts w:ascii="Arial" w:eastAsia="Arial" w:hAnsi="Arial" w:cs="Arial"/>
          <w:sz w:val="24"/>
          <w:szCs w:val="24"/>
        </w:rPr>
        <w:t>w celu wymiany doświadczeń i organizacji wspólnych działań w obszarze rozwijania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kompetencji matematyczno-przyrodniczych uczniów;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63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8384" behindDoc="1" locked="0" layoutInCell="0" allowOverlap="1" wp14:anchorId="67EE5FF2" wp14:editId="3EE3B403">
            <wp:simplePos x="0" y="0"/>
            <wp:positionH relativeFrom="column">
              <wp:posOffset>1898015</wp:posOffset>
            </wp:positionH>
            <wp:positionV relativeFrom="paragraph">
              <wp:posOffset>78105</wp:posOffset>
            </wp:positionV>
            <wp:extent cx="4975225" cy="702310"/>
            <wp:effectExtent l="0" t="0" r="0" b="0"/>
            <wp:wrapNone/>
            <wp:docPr id="124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1C530D" w:rsidRDefault="001C530D" w:rsidP="001C530D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440" w:header="0" w:footer="0" w:gutter="0"/>
          <w:cols w:space="708" w:equalWidth="0">
            <w:col w:w="13980"/>
          </w:cols>
        </w:sectPr>
      </w:pPr>
    </w:p>
    <w:p w:rsidR="001C530D" w:rsidRDefault="001C530D" w:rsidP="001C530D">
      <w:pPr>
        <w:spacing w:line="292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31"/>
        </w:numPr>
        <w:tabs>
          <w:tab w:val="left" w:pos="720"/>
        </w:tabs>
        <w:spacing w:line="333" w:lineRule="auto"/>
        <w:ind w:left="720" w:right="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rodzicami </w:t>
      </w:r>
      <w:r>
        <w:rPr>
          <w:rFonts w:ascii="Arial" w:eastAsia="Arial" w:hAnsi="Arial" w:cs="Arial"/>
          <w:sz w:val="24"/>
          <w:szCs w:val="24"/>
        </w:rPr>
        <w:t>uczniów,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organizując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np.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przedsięwzięcia pozalekcyjne i pozaszkolne, których głównym celem jest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kształtowanie umiejętności matematyczno-przyrodniczych uczniów;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1"/>
        </w:numPr>
        <w:tabs>
          <w:tab w:val="left" w:pos="720"/>
        </w:tabs>
        <w:spacing w:line="333" w:lineRule="auto"/>
        <w:ind w:left="720" w:right="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zasobów środowiska lokalnego</w:t>
      </w:r>
      <w:r>
        <w:rPr>
          <w:rFonts w:ascii="Arial" w:eastAsia="Arial" w:hAnsi="Arial" w:cs="Arial"/>
          <w:sz w:val="24"/>
          <w:szCs w:val="24"/>
        </w:rPr>
        <w:t xml:space="preserve"> (np. instytucji i organizacji) w procesie kształtowania kompetencji matematyczno-przyrodniczych;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swoje </w:t>
      </w:r>
      <w:r>
        <w:rPr>
          <w:rFonts w:ascii="Arial" w:eastAsia="Arial" w:hAnsi="Arial" w:cs="Arial"/>
          <w:b/>
          <w:bCs/>
          <w:sz w:val="24"/>
          <w:szCs w:val="24"/>
        </w:rPr>
        <w:t>zasoby</w:t>
      </w:r>
      <w:r>
        <w:rPr>
          <w:rFonts w:ascii="Arial" w:eastAsia="Arial" w:hAnsi="Arial" w:cs="Arial"/>
          <w:sz w:val="24"/>
          <w:szCs w:val="24"/>
        </w:rPr>
        <w:t xml:space="preserve"> i planuje </w:t>
      </w:r>
      <w:r>
        <w:rPr>
          <w:rFonts w:ascii="Arial" w:eastAsia="Arial" w:hAnsi="Arial" w:cs="Arial"/>
          <w:b/>
          <w:bCs/>
          <w:sz w:val="24"/>
          <w:szCs w:val="24"/>
        </w:rPr>
        <w:t>doskonalenie zawodowe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375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32"/>
        </w:numPr>
        <w:tabs>
          <w:tab w:val="left" w:pos="720"/>
        </w:tabs>
        <w:spacing w:line="333" w:lineRule="auto"/>
        <w:ind w:left="720" w:right="4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</w:t>
      </w:r>
      <w:r>
        <w:rPr>
          <w:rFonts w:ascii="Arial" w:eastAsia="Arial" w:hAnsi="Arial" w:cs="Arial"/>
          <w:b/>
          <w:bCs/>
          <w:sz w:val="24"/>
          <w:szCs w:val="24"/>
        </w:rPr>
        <w:t>weryfikować</w:t>
      </w:r>
      <w:r>
        <w:rPr>
          <w:rFonts w:ascii="Arial" w:eastAsia="Arial" w:hAnsi="Arial" w:cs="Arial"/>
          <w:sz w:val="24"/>
          <w:szCs w:val="24"/>
        </w:rPr>
        <w:t xml:space="preserve"> przebieg i efekty swojej pracy oraz wyciągać wnioski służące dalszemu doskonaleniu w zakresie kształtowania kompetencji matematyczno-przyrodniczych uczniów;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poddaje refleksji swoje postępowanie </w:t>
      </w:r>
      <w:r>
        <w:rPr>
          <w:rFonts w:ascii="Arial" w:eastAsia="Arial" w:hAnsi="Arial" w:cs="Arial"/>
          <w:sz w:val="24"/>
          <w:szCs w:val="24"/>
        </w:rPr>
        <w:t>w relacjach nauczyciel–uczeń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jego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wpływ na uczniów;</w:t>
      </w:r>
    </w:p>
    <w:p w:rsidR="001C530D" w:rsidRDefault="001C530D" w:rsidP="001C530D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2"/>
        </w:numPr>
        <w:tabs>
          <w:tab w:val="left" w:pos="720"/>
        </w:tabs>
        <w:spacing w:line="333" w:lineRule="auto"/>
        <w:ind w:left="720" w:right="7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</w:t>
      </w:r>
      <w:r>
        <w:rPr>
          <w:rFonts w:ascii="Arial" w:eastAsia="Arial" w:hAnsi="Arial" w:cs="Arial"/>
          <w:b/>
          <w:bCs/>
          <w:sz w:val="24"/>
          <w:szCs w:val="24"/>
        </w:rPr>
        <w:t>organizować pracę sprzyjającą uczeniu się</w:t>
      </w:r>
      <w:r>
        <w:rPr>
          <w:rFonts w:ascii="Arial" w:eastAsia="Arial" w:hAnsi="Arial" w:cs="Arial"/>
          <w:sz w:val="24"/>
          <w:szCs w:val="24"/>
        </w:rPr>
        <w:t xml:space="preserve"> w taki sposób, aby uczeń doświadczał pozytywnych skutków wykonanych zadań;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kreatywny, autonomiczny</w:t>
      </w:r>
      <w:r>
        <w:rPr>
          <w:rFonts w:ascii="Arial" w:eastAsia="Arial" w:hAnsi="Arial" w:cs="Arial"/>
          <w:sz w:val="24"/>
          <w:szCs w:val="24"/>
        </w:rPr>
        <w:t xml:space="preserve">, umie </w:t>
      </w:r>
      <w:r>
        <w:rPr>
          <w:rFonts w:ascii="Arial" w:eastAsia="Arial" w:hAnsi="Arial" w:cs="Arial"/>
          <w:b/>
          <w:bCs/>
          <w:sz w:val="24"/>
          <w:szCs w:val="24"/>
        </w:rPr>
        <w:t>reagować na zmienność</w:t>
      </w:r>
      <w:r>
        <w:rPr>
          <w:rFonts w:ascii="Arial" w:eastAsia="Arial" w:hAnsi="Arial" w:cs="Arial"/>
          <w:sz w:val="24"/>
          <w:szCs w:val="24"/>
        </w:rPr>
        <w:t xml:space="preserve"> warunków pracy;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2"/>
        </w:numPr>
        <w:tabs>
          <w:tab w:val="left" w:pos="720"/>
        </w:tabs>
        <w:spacing w:line="336" w:lineRule="auto"/>
        <w:ind w:left="720" w:right="1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wspiera uczniów w </w:t>
      </w:r>
      <w:r>
        <w:rPr>
          <w:rFonts w:ascii="Arial" w:eastAsia="Arial" w:hAnsi="Arial" w:cs="Arial"/>
          <w:b/>
          <w:bCs/>
          <w:sz w:val="24"/>
          <w:szCs w:val="24"/>
        </w:rPr>
        <w:t>wytyczaniu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własnych celów matematyczno-przyrodniczych</w:t>
      </w:r>
      <w:r>
        <w:rPr>
          <w:rFonts w:ascii="Arial" w:eastAsia="Arial" w:hAnsi="Arial" w:cs="Arial"/>
          <w:sz w:val="24"/>
          <w:szCs w:val="24"/>
        </w:rPr>
        <w:t xml:space="preserve"> i podejmowaniu kroków prowadzących do ich osiągnięcia;</w:t>
      </w:r>
    </w:p>
    <w:p w:rsidR="001C530D" w:rsidRDefault="001C530D" w:rsidP="001C530D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buduje </w:t>
      </w:r>
      <w:r>
        <w:rPr>
          <w:rFonts w:ascii="Arial" w:eastAsia="Arial" w:hAnsi="Arial" w:cs="Arial"/>
          <w:b/>
          <w:bCs/>
          <w:sz w:val="24"/>
          <w:szCs w:val="24"/>
        </w:rPr>
        <w:t>konstruktywne kontakty z uczniami</w:t>
      </w:r>
      <w:r>
        <w:rPr>
          <w:rFonts w:ascii="Arial" w:eastAsia="Arial" w:hAnsi="Arial" w:cs="Arial"/>
          <w:sz w:val="24"/>
          <w:szCs w:val="24"/>
        </w:rPr>
        <w:t>, potrafi cierpliwie ich wysłuchać, jest gotowy do pomocy;</w:t>
      </w:r>
    </w:p>
    <w:p w:rsidR="001C530D" w:rsidRDefault="001C530D" w:rsidP="001C530D">
      <w:pPr>
        <w:spacing w:line="226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30432" behindDoc="1" locked="0" layoutInCell="0" allowOverlap="1" wp14:anchorId="61D214E3" wp14:editId="5378357C">
            <wp:simplePos x="0" y="0"/>
            <wp:positionH relativeFrom="column">
              <wp:posOffset>1999615</wp:posOffset>
            </wp:positionH>
            <wp:positionV relativeFrom="paragraph">
              <wp:posOffset>78105</wp:posOffset>
            </wp:positionV>
            <wp:extent cx="4975225" cy="702310"/>
            <wp:effectExtent l="0" t="0" r="0" b="0"/>
            <wp:wrapNone/>
            <wp:docPr id="126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415" w:left="1280" w:header="0" w:footer="0" w:gutter="0"/>
          <w:cols w:space="708" w:equalWidth="0">
            <w:col w:w="14140"/>
          </w:cols>
        </w:sectPr>
      </w:pPr>
    </w:p>
    <w:p w:rsidR="001C530D" w:rsidRDefault="001C530D" w:rsidP="001C530D">
      <w:pPr>
        <w:spacing w:line="292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33"/>
        </w:numPr>
        <w:tabs>
          <w:tab w:val="left" w:pos="723"/>
        </w:tabs>
        <w:spacing w:line="344" w:lineRule="auto"/>
        <w:ind w:left="723" w:right="5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</w:t>
      </w:r>
      <w:r>
        <w:rPr>
          <w:rFonts w:ascii="Arial" w:eastAsia="Arial" w:hAnsi="Arial" w:cs="Arial"/>
          <w:sz w:val="24"/>
          <w:szCs w:val="24"/>
        </w:rPr>
        <w:t>z innymi nauczycielami, rodzicami, instytucjami kultury, uczelniami wyższymi, organizacjami wspierającymi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edukację, środowiskiem lokalnym itp. w celu włączenia ich do wspólnych działań, lepszej organizacji procesu kształcenia i wzbogacania treści zajęć edukacyjnych.</w:t>
      </w:r>
    </w:p>
    <w:p w:rsidR="001C530D" w:rsidRDefault="001C530D" w:rsidP="001C530D">
      <w:pPr>
        <w:spacing w:line="148" w:lineRule="exact"/>
        <w:rPr>
          <w:sz w:val="20"/>
          <w:szCs w:val="20"/>
        </w:rPr>
      </w:pPr>
    </w:p>
    <w:p w:rsidR="001C530D" w:rsidRDefault="001C530D" w:rsidP="001C530D">
      <w:pPr>
        <w:spacing w:line="317" w:lineRule="auto"/>
        <w:ind w:left="3" w:right="6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Opisując profil kompetencyjny nauczyciela w zakresie umiejętności matematyczno-przyrodniczych, można posłużyć się również </w:t>
      </w:r>
      <w:r>
        <w:rPr>
          <w:rFonts w:ascii="Arial" w:eastAsia="Arial" w:hAnsi="Arial" w:cs="Arial"/>
          <w:b/>
          <w:bCs/>
          <w:sz w:val="24"/>
          <w:szCs w:val="24"/>
        </w:rPr>
        <w:t>modelem skonstruowanym przez grupę ekspertów Ministerstwa Edukacji Narodowej</w:t>
      </w:r>
      <w:r w:rsidR="008F1F94">
        <w:rPr>
          <w:rFonts w:ascii="Arial" w:eastAsia="Arial" w:hAnsi="Arial" w:cs="Arial"/>
          <w:sz w:val="32"/>
          <w:szCs w:val="32"/>
          <w:vertAlign w:val="superscript"/>
        </w:rPr>
        <w:t>10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87" w:lineRule="exact"/>
        <w:rPr>
          <w:sz w:val="20"/>
          <w:szCs w:val="20"/>
        </w:rPr>
      </w:pPr>
    </w:p>
    <w:p w:rsidR="001C530D" w:rsidRDefault="001C530D" w:rsidP="001C530D">
      <w:pPr>
        <w:ind w:left="3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Kompetencje nauczyciela:</w:t>
      </w: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34"/>
        </w:numPr>
        <w:tabs>
          <w:tab w:val="left" w:pos="723"/>
        </w:tabs>
        <w:spacing w:line="333" w:lineRule="auto"/>
        <w:ind w:left="723" w:righ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prakseologiczne </w:t>
      </w:r>
      <w:r>
        <w:rPr>
          <w:rFonts w:ascii="Arial" w:eastAsia="Arial" w:hAnsi="Arial" w:cs="Arial"/>
          <w:sz w:val="24"/>
          <w:szCs w:val="24"/>
        </w:rPr>
        <w:t>– skuteczność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planowaniu, organizowaniu, realizacji, kontroli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ocenie procesów edukacyjnych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związanych z kształtowaniem umiejętności matematyczno-przyrodniczych uczniów;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4"/>
        </w:numPr>
        <w:tabs>
          <w:tab w:val="left" w:pos="723"/>
        </w:tabs>
        <w:spacing w:line="333" w:lineRule="auto"/>
        <w:ind w:left="723" w:right="11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komunikacyjne </w:t>
      </w:r>
      <w:r>
        <w:rPr>
          <w:rFonts w:ascii="Arial" w:eastAsia="Arial" w:hAnsi="Arial" w:cs="Arial"/>
          <w:sz w:val="24"/>
          <w:szCs w:val="24"/>
        </w:rPr>
        <w:t>– skuteczność zachowań językowych w sytuacjach wymagających używania specyficznego języka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dziedziny matematyki i nauk przyrodniczych;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4"/>
        </w:numPr>
        <w:tabs>
          <w:tab w:val="left" w:pos="723"/>
        </w:tabs>
        <w:spacing w:line="336" w:lineRule="auto"/>
        <w:ind w:left="723" w:right="11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współdziałania </w:t>
      </w:r>
      <w:r>
        <w:rPr>
          <w:rFonts w:ascii="Arial" w:eastAsia="Arial" w:hAnsi="Arial" w:cs="Arial"/>
          <w:sz w:val="24"/>
          <w:szCs w:val="24"/>
        </w:rPr>
        <w:t>– skuteczność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zachowań prospołecznych i sprawnych działań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integracyjnych w odniesieniu do grup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wykonujących poszczególne zadania, np. w ramach jednego projektu;</w:t>
      </w:r>
    </w:p>
    <w:p w:rsidR="001C530D" w:rsidRDefault="001C530D" w:rsidP="001C530D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34"/>
        </w:numPr>
        <w:tabs>
          <w:tab w:val="left" w:pos="723"/>
        </w:tabs>
        <w:spacing w:line="333" w:lineRule="auto"/>
        <w:ind w:left="723" w:right="5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kreatywne </w:t>
      </w:r>
      <w:r>
        <w:rPr>
          <w:rFonts w:ascii="Arial" w:eastAsia="Arial" w:hAnsi="Arial" w:cs="Arial"/>
          <w:sz w:val="24"/>
          <w:szCs w:val="24"/>
        </w:rPr>
        <w:t>– innowacyjność i niestandardowoś działań nauczyciela wykorzystującego w swojej pracy najnowsze odkrycia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zakresu nauk matematyczno-przyrodniczych i psychologii;</w:t>
      </w: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480" behindDoc="1" locked="0" layoutInCell="0" allowOverlap="1" wp14:anchorId="4F4AF45C" wp14:editId="098D51C1">
                <wp:simplePos x="0" y="0"/>
                <wp:positionH relativeFrom="column">
                  <wp:posOffset>0</wp:posOffset>
                </wp:positionH>
                <wp:positionV relativeFrom="paragraph">
                  <wp:posOffset>322580</wp:posOffset>
                </wp:positionV>
                <wp:extent cx="1828800" cy="0"/>
                <wp:effectExtent l="0" t="0" r="0" b="0"/>
                <wp:wrapNone/>
                <wp:docPr id="111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26" style="position:absolute;z-index:-2515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5.4pt" to="2in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" o:allowincell="f" filled="t" strokeweight=".21164mm">
                <v:stroke joinstyle="miter"/>
                <o:lock v:ext="edit" shapetype="f"/>
              </v:line>
            </w:pict>
          </mc:Fallback>
        </mc:AlternateConten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2" w:lineRule="exact"/>
        <w:rPr>
          <w:sz w:val="20"/>
          <w:szCs w:val="20"/>
        </w:rPr>
      </w:pPr>
    </w:p>
    <w:p w:rsidR="001C530D" w:rsidRDefault="008F1F94" w:rsidP="008F1F94">
      <w:pPr>
        <w:tabs>
          <w:tab w:val="left" w:pos="130"/>
        </w:tabs>
        <w:spacing w:line="205" w:lineRule="auto"/>
        <w:ind w:right="56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10 </w:t>
      </w:r>
      <w:r w:rsidR="001C530D">
        <w:rPr>
          <w:rFonts w:ascii="Arial" w:eastAsia="Arial" w:hAnsi="Arial" w:cs="Arial"/>
          <w:sz w:val="20"/>
          <w:szCs w:val="20"/>
        </w:rPr>
        <w:t xml:space="preserve">Oprac. na podstawie: I. Adamek, </w:t>
      </w:r>
      <w:r w:rsidR="001C530D">
        <w:rPr>
          <w:rFonts w:ascii="Arial" w:eastAsia="Arial" w:hAnsi="Arial" w:cs="Arial"/>
          <w:i/>
          <w:iCs/>
          <w:sz w:val="20"/>
          <w:szCs w:val="20"/>
        </w:rPr>
        <w:t>Nauczyciel i uczeń w edukacji zintegrowanej w klasach I–III</w:t>
      </w:r>
      <w:r w:rsidR="001C530D">
        <w:rPr>
          <w:rFonts w:ascii="Arial" w:eastAsia="Arial" w:hAnsi="Arial" w:cs="Arial"/>
          <w:sz w:val="20"/>
          <w:szCs w:val="20"/>
        </w:rPr>
        <w:t>, Wydawnictwo Naukowe Akademii Pedagogicznej, Kraków 2001.</w:t>
      </w:r>
    </w:p>
    <w:p w:rsidR="001C530D" w:rsidRDefault="001C530D" w:rsidP="001C530D">
      <w:pPr>
        <w:spacing w:line="122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A830B2" w:rsidP="001C530D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33504" behindDoc="1" locked="0" layoutInCell="0" allowOverlap="1" wp14:anchorId="0B2F6833" wp14:editId="34BD1451">
            <wp:simplePos x="0" y="0"/>
            <wp:positionH relativeFrom="column">
              <wp:posOffset>2001520</wp:posOffset>
            </wp:positionH>
            <wp:positionV relativeFrom="paragraph">
              <wp:posOffset>109855</wp:posOffset>
            </wp:positionV>
            <wp:extent cx="4975225" cy="702310"/>
            <wp:effectExtent l="0" t="0" r="0" b="2540"/>
            <wp:wrapNone/>
            <wp:docPr id="128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12" w:lineRule="exact"/>
        <w:rPr>
          <w:sz w:val="20"/>
          <w:szCs w:val="20"/>
        </w:rPr>
      </w:pPr>
    </w:p>
    <w:p w:rsidR="00A830B2" w:rsidRDefault="00A830B2" w:rsidP="001C530D">
      <w:pPr>
        <w:ind w:right="-2"/>
        <w:jc w:val="center"/>
        <w:rPr>
          <w:rFonts w:ascii="Arial" w:eastAsia="Arial" w:hAnsi="Arial" w:cs="Arial"/>
          <w:sz w:val="18"/>
          <w:szCs w:val="18"/>
        </w:rPr>
      </w:pPr>
    </w:p>
    <w:p w:rsidR="00A830B2" w:rsidRDefault="00A830B2" w:rsidP="001C530D">
      <w:pPr>
        <w:ind w:right="-2"/>
        <w:jc w:val="center"/>
        <w:rPr>
          <w:rFonts w:ascii="Arial" w:eastAsia="Arial" w:hAnsi="Arial" w:cs="Arial"/>
          <w:sz w:val="18"/>
          <w:szCs w:val="18"/>
        </w:rPr>
      </w:pPr>
    </w:p>
    <w:p w:rsidR="001C530D" w:rsidRPr="00827347" w:rsidRDefault="001C530D" w:rsidP="00827347">
      <w:pPr>
        <w:ind w:right="-2"/>
        <w:jc w:val="center"/>
        <w:rPr>
          <w:sz w:val="20"/>
          <w:szCs w:val="20"/>
        </w:rPr>
        <w:sectPr w:rsidR="001C530D" w:rsidRPr="00827347">
          <w:pgSz w:w="16840" w:h="11906" w:orient="landscape"/>
          <w:pgMar w:top="1440" w:right="1418" w:bottom="415" w:left="1277" w:header="0" w:footer="0" w:gutter="0"/>
          <w:cols w:space="708" w:equalWidth="0">
            <w:col w:w="14143"/>
          </w:cols>
        </w:sect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pacing w:line="292" w:lineRule="exact"/>
        <w:rPr>
          <w:sz w:val="20"/>
          <w:szCs w:val="20"/>
        </w:rPr>
      </w:pPr>
    </w:p>
    <w:p w:rsidR="001C530D" w:rsidRPr="001C530D" w:rsidRDefault="001C530D" w:rsidP="001C530D">
      <w:pPr>
        <w:numPr>
          <w:ilvl w:val="0"/>
          <w:numId w:val="36"/>
        </w:numPr>
        <w:tabs>
          <w:tab w:val="left" w:pos="720"/>
        </w:tabs>
        <w:spacing w:line="333" w:lineRule="auto"/>
        <w:ind w:left="720" w:right="5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informatyczne </w:t>
      </w:r>
      <w:r>
        <w:rPr>
          <w:rFonts w:ascii="Arial" w:eastAsia="Arial" w:hAnsi="Arial" w:cs="Arial"/>
          <w:sz w:val="24"/>
          <w:szCs w:val="24"/>
        </w:rPr>
        <w:t>– korzystanie z nowoczesnych źródeł informacji, co jest szczególnie ważne w dobie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zmiennego otoczenia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przyrodniczego i różnych trendów w kształceniu matematycznym.</w:t>
      </w:r>
    </w:p>
    <w:p w:rsidR="001C530D" w:rsidRDefault="001C530D" w:rsidP="001C530D">
      <w:pPr>
        <w:tabs>
          <w:tab w:val="left" w:pos="720"/>
        </w:tabs>
        <w:spacing w:line="333" w:lineRule="auto"/>
        <w:ind w:right="540"/>
        <w:rPr>
          <w:rFonts w:ascii="Arial" w:eastAsia="Arial" w:hAnsi="Arial" w:cs="Arial"/>
          <w:b/>
          <w:bCs/>
          <w:sz w:val="32"/>
          <w:szCs w:val="24"/>
        </w:rPr>
      </w:pPr>
      <w:r>
        <w:rPr>
          <w:rFonts w:ascii="Arial" w:eastAsia="Arial" w:hAnsi="Arial" w:cs="Arial"/>
          <w:b/>
          <w:bCs/>
          <w:sz w:val="32"/>
          <w:szCs w:val="24"/>
        </w:rPr>
        <w:t>Drugi etap edukacyjny:</w:t>
      </w:r>
    </w:p>
    <w:p w:rsidR="001C530D" w:rsidRDefault="008F1F94" w:rsidP="001C530D">
      <w:pPr>
        <w:tabs>
          <w:tab w:val="left" w:pos="720"/>
        </w:tabs>
        <w:spacing w:line="333" w:lineRule="auto"/>
        <w:ind w:right="540"/>
        <w:rPr>
          <w:rFonts w:ascii="Arial" w:eastAsia="Arial" w:hAnsi="Arial" w:cs="Arial"/>
          <w:b/>
          <w:bCs/>
          <w:sz w:val="32"/>
          <w:szCs w:val="24"/>
        </w:rPr>
      </w:pPr>
      <w:r>
        <w:rPr>
          <w:rFonts w:ascii="Arial" w:eastAsia="Arial" w:hAnsi="Arial" w:cs="Arial"/>
          <w:b/>
          <w:bCs/>
          <w:sz w:val="32"/>
          <w:szCs w:val="24"/>
        </w:rPr>
        <w:t>Profil kompetencyjny ucznia</w:t>
      </w:r>
      <w:r>
        <w:rPr>
          <w:rFonts w:ascii="Arial" w:eastAsia="Arial" w:hAnsi="Arial" w:cs="Arial"/>
          <w:b/>
          <w:bCs/>
          <w:sz w:val="32"/>
          <w:szCs w:val="24"/>
          <w:vertAlign w:val="superscript"/>
        </w:rPr>
        <w:t>11</w:t>
      </w:r>
      <w:r w:rsidR="001C530D">
        <w:rPr>
          <w:rFonts w:ascii="Arial" w:eastAsia="Arial" w:hAnsi="Arial" w:cs="Arial"/>
          <w:b/>
          <w:bCs/>
          <w:sz w:val="32"/>
          <w:szCs w:val="24"/>
        </w:rPr>
        <w:t>:</w:t>
      </w:r>
    </w:p>
    <w:p w:rsidR="001C530D" w:rsidRDefault="001C530D" w:rsidP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 zna:</w:t>
      </w:r>
    </w:p>
    <w:p w:rsidR="001C530D" w:rsidRDefault="001C530D" w:rsidP="001C530D">
      <w:pPr>
        <w:spacing w:line="256" w:lineRule="exact"/>
        <w:rPr>
          <w:sz w:val="20"/>
          <w:szCs w:val="20"/>
        </w:rPr>
      </w:pPr>
    </w:p>
    <w:p w:rsidR="001C530D" w:rsidRDefault="001C530D" w:rsidP="001C530D">
      <w:pPr>
        <w:numPr>
          <w:ilvl w:val="1"/>
          <w:numId w:val="7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wybrane proste (niezbyt złożone)* </w:t>
      </w:r>
      <w:r>
        <w:rPr>
          <w:rFonts w:ascii="Arial" w:eastAsia="Arial" w:hAnsi="Arial" w:cs="Arial"/>
          <w:b/>
          <w:bCs/>
          <w:sz w:val="24"/>
          <w:szCs w:val="24"/>
        </w:rPr>
        <w:t>pojęcia, zależności i strategie matematyczne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7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proste </w:t>
      </w:r>
      <w:r>
        <w:rPr>
          <w:rFonts w:ascii="Arial" w:eastAsia="Arial" w:hAnsi="Arial" w:cs="Arial"/>
          <w:b/>
          <w:bCs/>
          <w:sz w:val="24"/>
          <w:szCs w:val="24"/>
        </w:rPr>
        <w:t>rozumowania i modele matematyczne</w:t>
      </w:r>
      <w:r>
        <w:rPr>
          <w:rFonts w:ascii="Arial" w:eastAsia="Arial" w:hAnsi="Arial" w:cs="Arial"/>
          <w:sz w:val="24"/>
          <w:szCs w:val="24"/>
        </w:rPr>
        <w:t>*;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7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bardzo proste (niezbyt złożone)* </w:t>
      </w:r>
      <w:r>
        <w:rPr>
          <w:rFonts w:ascii="Arial" w:eastAsia="Arial" w:hAnsi="Arial" w:cs="Arial"/>
          <w:b/>
          <w:bCs/>
          <w:sz w:val="24"/>
          <w:szCs w:val="24"/>
        </w:rPr>
        <w:t>rozumowanie matematyczne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79"/>
        </w:numPr>
        <w:tabs>
          <w:tab w:val="left" w:pos="724"/>
        </w:tabs>
        <w:spacing w:line="331" w:lineRule="auto"/>
        <w:ind w:right="4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proste </w:t>
      </w:r>
      <w:r>
        <w:rPr>
          <w:rFonts w:ascii="Arial" w:eastAsia="Arial" w:hAnsi="Arial" w:cs="Arial"/>
          <w:b/>
          <w:bCs/>
          <w:sz w:val="24"/>
          <w:szCs w:val="24"/>
        </w:rPr>
        <w:t>opisy wybranych elementów składowych</w:t>
      </w:r>
      <w:r>
        <w:rPr>
          <w:rFonts w:ascii="Arial" w:eastAsia="Arial" w:hAnsi="Arial" w:cs="Arial"/>
          <w:sz w:val="24"/>
          <w:szCs w:val="24"/>
        </w:rPr>
        <w:t xml:space="preserve"> świata materialnego oraz wybranych zjawisk i procesów w przyrodzie i technice;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7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proste (niezbyt złożone)* </w:t>
      </w:r>
      <w:r>
        <w:rPr>
          <w:rFonts w:ascii="Arial" w:eastAsia="Arial" w:hAnsi="Arial" w:cs="Arial"/>
          <w:b/>
          <w:bCs/>
          <w:sz w:val="24"/>
          <w:szCs w:val="24"/>
        </w:rPr>
        <w:t>interpretacje wybranych zjawisk 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procesów</w:t>
      </w:r>
      <w:r>
        <w:rPr>
          <w:rFonts w:ascii="Arial" w:eastAsia="Arial" w:hAnsi="Arial" w:cs="Arial"/>
          <w:sz w:val="24"/>
          <w:szCs w:val="24"/>
        </w:rPr>
        <w:t xml:space="preserve"> w przyrodzie i technice;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7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rozumie </w:t>
      </w:r>
      <w:r>
        <w:rPr>
          <w:rFonts w:ascii="Arial" w:eastAsia="Arial" w:hAnsi="Arial" w:cs="Arial"/>
          <w:b/>
          <w:bCs/>
          <w:sz w:val="24"/>
          <w:szCs w:val="24"/>
        </w:rPr>
        <w:t>różnice między naukowym i nienaukowym</w:t>
      </w:r>
      <w:r>
        <w:rPr>
          <w:rFonts w:ascii="Arial" w:eastAsia="Arial" w:hAnsi="Arial" w:cs="Arial"/>
          <w:sz w:val="24"/>
          <w:szCs w:val="24"/>
        </w:rPr>
        <w:t xml:space="preserve"> ujmowaniem rzeczywistości*.</w:t>
      </w:r>
    </w:p>
    <w:p w:rsidR="001C530D" w:rsidRDefault="001C530D" w:rsidP="001C530D">
      <w:pPr>
        <w:tabs>
          <w:tab w:val="left" w:pos="164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zapisy dla klas VII–VIII.</w:t>
      </w:r>
    </w:p>
    <w:p w:rsidR="001C530D" w:rsidRDefault="001C530D" w:rsidP="001C530D">
      <w:pPr>
        <w:spacing w:line="377" w:lineRule="exact"/>
        <w:rPr>
          <w:sz w:val="20"/>
          <w:szCs w:val="20"/>
        </w:rPr>
      </w:pPr>
    </w:p>
    <w:p w:rsidR="001C530D" w:rsidRDefault="001C530D" w:rsidP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 w klasach IV–VI:</w:t>
      </w:r>
    </w:p>
    <w:p w:rsidR="001C530D" w:rsidRDefault="001C530D" w:rsidP="001C530D">
      <w:pPr>
        <w:spacing w:line="256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0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prostych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narzędzi matematycznych</w:t>
      </w:r>
      <w:r>
        <w:rPr>
          <w:rFonts w:ascii="Arial" w:eastAsia="Arial" w:hAnsi="Arial" w:cs="Arial"/>
          <w:sz w:val="24"/>
          <w:szCs w:val="24"/>
        </w:rPr>
        <w:t xml:space="preserve"> w różnych sytuacjach;</w:t>
      </w: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238760</wp:posOffset>
                </wp:positionV>
                <wp:extent cx="1828800" cy="0"/>
                <wp:effectExtent l="0" t="0" r="19050" b="19050"/>
                <wp:wrapNone/>
                <wp:docPr id="154" name="Łącznik prostoliniowy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54" o:spid="_x0000_s1026" style="position:absolute;z-index:-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.8pt" to="2in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35" w:lineRule="exact"/>
        <w:rPr>
          <w:sz w:val="20"/>
          <w:szCs w:val="20"/>
        </w:rPr>
      </w:pPr>
    </w:p>
    <w:p w:rsidR="001C530D" w:rsidRDefault="00A830B2" w:rsidP="001C530D">
      <w:pPr>
        <w:ind w:left="4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7600" behindDoc="1" locked="0" layoutInCell="0" allowOverlap="1" wp14:anchorId="6EAA7DF6" wp14:editId="1DAF32A4">
            <wp:simplePos x="0" y="0"/>
            <wp:positionH relativeFrom="column">
              <wp:posOffset>1989455</wp:posOffset>
            </wp:positionH>
            <wp:positionV relativeFrom="paragraph">
              <wp:posOffset>99695</wp:posOffset>
            </wp:positionV>
            <wp:extent cx="4912360" cy="693420"/>
            <wp:effectExtent l="0" t="0" r="2540" b="0"/>
            <wp:wrapNone/>
            <wp:docPr id="153" name="Obraz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F94">
        <w:rPr>
          <w:rFonts w:ascii="Arial" w:eastAsia="Arial" w:hAnsi="Arial" w:cs="Arial"/>
          <w:sz w:val="25"/>
          <w:szCs w:val="25"/>
          <w:vertAlign w:val="superscript"/>
        </w:rPr>
        <w:t>11</w:t>
      </w:r>
      <w:r w:rsidR="001C530D">
        <w:rPr>
          <w:rFonts w:ascii="Arial" w:eastAsia="Arial" w:hAnsi="Arial" w:cs="Arial"/>
          <w:sz w:val="20"/>
          <w:szCs w:val="20"/>
        </w:rPr>
        <w:t xml:space="preserve"> Opis kompetencji został stworzony zgodnie z Polską Ramą Kwalifikacji oraz podstawą programową kształcenia ogólnego w szkołach podstawowych.</w:t>
      </w:r>
    </w:p>
    <w:p w:rsidR="001C530D" w:rsidRDefault="001C530D" w:rsidP="001C530D">
      <w:pPr>
        <w:spacing w:line="91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A830B2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16" w:header="0" w:footer="0" w:gutter="0"/>
          <w:cols w:space="708"/>
        </w:sectPr>
      </w:pP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spacing w:line="331" w:lineRule="auto"/>
        <w:ind w:right="10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prowadzi proste </w:t>
      </w:r>
      <w:r>
        <w:rPr>
          <w:rFonts w:ascii="Arial" w:eastAsia="Arial" w:hAnsi="Arial" w:cs="Arial"/>
          <w:b/>
          <w:bCs/>
          <w:sz w:val="24"/>
          <w:szCs w:val="24"/>
        </w:rPr>
        <w:t>pomiary, obserwacje i doświadczenia</w:t>
      </w:r>
      <w:r>
        <w:rPr>
          <w:rFonts w:ascii="Arial" w:eastAsia="Arial" w:hAnsi="Arial" w:cs="Arial"/>
          <w:sz w:val="24"/>
          <w:szCs w:val="24"/>
        </w:rPr>
        <w:t xml:space="preserve"> dotyczące obiektów, zjawisk i procesów w przyrodzie oraz w technice;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odpowiednio dobiera </w:t>
      </w:r>
      <w:r>
        <w:rPr>
          <w:rFonts w:ascii="Arial" w:eastAsia="Arial" w:hAnsi="Arial" w:cs="Arial"/>
          <w:b/>
          <w:bCs/>
          <w:sz w:val="24"/>
          <w:szCs w:val="24"/>
        </w:rPr>
        <w:t>narzędzia i materiały</w:t>
      </w:r>
      <w:r>
        <w:rPr>
          <w:rFonts w:ascii="Arial" w:eastAsia="Arial" w:hAnsi="Arial" w:cs="Arial"/>
          <w:sz w:val="24"/>
          <w:szCs w:val="24"/>
        </w:rPr>
        <w:t xml:space="preserve"> oraz posługuje się nimi;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spacing w:line="331" w:lineRule="auto"/>
        <w:ind w:right="10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wykonuje </w:t>
      </w:r>
      <w:r>
        <w:rPr>
          <w:rFonts w:ascii="Arial" w:eastAsia="Arial" w:hAnsi="Arial" w:cs="Arial"/>
          <w:b/>
          <w:bCs/>
          <w:sz w:val="24"/>
          <w:szCs w:val="24"/>
        </w:rPr>
        <w:t>proste działania pamięciowe</w:t>
      </w:r>
      <w:r>
        <w:rPr>
          <w:rFonts w:ascii="Arial" w:eastAsia="Arial" w:hAnsi="Arial" w:cs="Arial"/>
          <w:sz w:val="24"/>
          <w:szCs w:val="24"/>
        </w:rPr>
        <w:t xml:space="preserve"> na liczbach naturalnych, całkowitych i ułamkach; stosuje algorytmy działań pisemnych oraz potrafi wykorzystać te umiejętności w sytuacjach praktycznych;</w:t>
      </w:r>
    </w:p>
    <w:p w:rsidR="001C530D" w:rsidRDefault="001C530D" w:rsidP="001C530D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spacing w:line="336" w:lineRule="auto"/>
        <w:ind w:right="13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interpretuje i przetwarza </w:t>
      </w:r>
      <w:r>
        <w:rPr>
          <w:rFonts w:ascii="Arial" w:eastAsia="Arial" w:hAnsi="Arial" w:cs="Arial"/>
          <w:sz w:val="24"/>
          <w:szCs w:val="24"/>
        </w:rPr>
        <w:t>informacje tekstowe, liczbowe oraz graficzne;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rozumie i interpretuje </w:t>
      </w:r>
      <w:r>
        <w:rPr>
          <w:rFonts w:ascii="Arial" w:eastAsia="Arial" w:hAnsi="Arial" w:cs="Arial"/>
          <w:sz w:val="24"/>
          <w:szCs w:val="24"/>
        </w:rPr>
        <w:t>wybrane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pojęcia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matematyczne; używa </w:t>
      </w:r>
      <w:r>
        <w:rPr>
          <w:rFonts w:ascii="Arial" w:eastAsia="Arial" w:hAnsi="Arial" w:cs="Arial"/>
          <w:b/>
          <w:bCs/>
          <w:sz w:val="24"/>
          <w:szCs w:val="24"/>
        </w:rPr>
        <w:t>podstawowej terminologii</w:t>
      </w:r>
      <w:r>
        <w:rPr>
          <w:rFonts w:ascii="Arial" w:eastAsia="Arial" w:hAnsi="Arial" w:cs="Arial"/>
          <w:sz w:val="24"/>
          <w:szCs w:val="24"/>
        </w:rPr>
        <w:t>; formułuje o</w:t>
      </w:r>
      <w:r>
        <w:rPr>
          <w:rFonts w:ascii="Arial" w:eastAsia="Arial" w:hAnsi="Arial" w:cs="Arial"/>
          <w:b/>
          <w:bCs/>
          <w:sz w:val="24"/>
          <w:szCs w:val="24"/>
        </w:rPr>
        <w:t>dpowiedzi</w:t>
      </w:r>
      <w:r>
        <w:rPr>
          <w:rFonts w:ascii="Arial" w:eastAsia="Arial" w:hAnsi="Arial" w:cs="Arial"/>
          <w:sz w:val="24"/>
          <w:szCs w:val="24"/>
        </w:rPr>
        <w:t xml:space="preserve"> i prawidłowo zapisuje </w:t>
      </w:r>
      <w:r>
        <w:rPr>
          <w:rFonts w:ascii="Arial" w:eastAsia="Arial" w:hAnsi="Arial" w:cs="Arial"/>
          <w:b/>
          <w:bCs/>
          <w:sz w:val="24"/>
          <w:szCs w:val="24"/>
        </w:rPr>
        <w:t>wyniki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spacing w:line="331" w:lineRule="auto"/>
        <w:ind w:right="8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 odpowiedni </w:t>
      </w:r>
      <w:r>
        <w:rPr>
          <w:rFonts w:ascii="Arial" w:eastAsia="Arial" w:hAnsi="Arial" w:cs="Arial"/>
          <w:b/>
          <w:bCs/>
          <w:sz w:val="24"/>
          <w:szCs w:val="24"/>
        </w:rPr>
        <w:t>model matematyczny</w:t>
      </w:r>
      <w:r>
        <w:rPr>
          <w:rFonts w:ascii="Arial" w:eastAsia="Arial" w:hAnsi="Arial" w:cs="Arial"/>
          <w:sz w:val="24"/>
          <w:szCs w:val="24"/>
        </w:rPr>
        <w:t xml:space="preserve"> do prostej sytuacji; stosuje poznane </w:t>
      </w:r>
      <w:r>
        <w:rPr>
          <w:rFonts w:ascii="Arial" w:eastAsia="Arial" w:hAnsi="Arial" w:cs="Arial"/>
          <w:b/>
          <w:bCs/>
          <w:sz w:val="24"/>
          <w:szCs w:val="24"/>
        </w:rPr>
        <w:t>wzory i zależności</w:t>
      </w:r>
      <w:r>
        <w:rPr>
          <w:rFonts w:ascii="Arial" w:eastAsia="Arial" w:hAnsi="Arial" w:cs="Arial"/>
          <w:sz w:val="24"/>
          <w:szCs w:val="24"/>
        </w:rPr>
        <w:t xml:space="preserve">; przetwarza tekst zadania na </w:t>
      </w:r>
      <w:r>
        <w:rPr>
          <w:rFonts w:ascii="Arial" w:eastAsia="Arial" w:hAnsi="Arial" w:cs="Arial"/>
          <w:b/>
          <w:bCs/>
          <w:sz w:val="24"/>
          <w:szCs w:val="24"/>
        </w:rPr>
        <w:t>działania arytmetyczne i proste równania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spacing w:line="331" w:lineRule="auto"/>
        <w:ind w:right="5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prowadzi </w:t>
      </w:r>
      <w:r>
        <w:rPr>
          <w:rFonts w:ascii="Arial" w:eastAsia="Arial" w:hAnsi="Arial" w:cs="Arial"/>
          <w:b/>
          <w:bCs/>
          <w:sz w:val="24"/>
          <w:szCs w:val="24"/>
        </w:rPr>
        <w:t>proste rozumowanie</w:t>
      </w:r>
      <w:r>
        <w:rPr>
          <w:rFonts w:ascii="Arial" w:eastAsia="Arial" w:hAnsi="Arial" w:cs="Arial"/>
          <w:sz w:val="24"/>
          <w:szCs w:val="24"/>
        </w:rPr>
        <w:t xml:space="preserve"> składające się z niewielkiej liczby kroków; ustala </w:t>
      </w:r>
      <w:r>
        <w:rPr>
          <w:rFonts w:ascii="Arial" w:eastAsia="Arial" w:hAnsi="Arial" w:cs="Arial"/>
          <w:b/>
          <w:bCs/>
          <w:sz w:val="24"/>
          <w:szCs w:val="24"/>
        </w:rPr>
        <w:t>kolejność czynności</w:t>
      </w:r>
      <w:r>
        <w:rPr>
          <w:rFonts w:ascii="Arial" w:eastAsia="Arial" w:hAnsi="Arial" w:cs="Arial"/>
          <w:sz w:val="24"/>
          <w:szCs w:val="24"/>
        </w:rPr>
        <w:t xml:space="preserve"> (w tym obliczeń) prowadzących do rozwiązania problemu; potrafi wyciągnąć </w:t>
      </w:r>
      <w:r>
        <w:rPr>
          <w:rFonts w:ascii="Arial" w:eastAsia="Arial" w:hAnsi="Arial" w:cs="Arial"/>
          <w:b/>
          <w:bCs/>
          <w:sz w:val="24"/>
          <w:szCs w:val="24"/>
        </w:rPr>
        <w:t>wnioski z kilku informacji</w:t>
      </w:r>
      <w:r>
        <w:rPr>
          <w:rFonts w:ascii="Arial" w:eastAsia="Arial" w:hAnsi="Arial" w:cs="Arial"/>
          <w:sz w:val="24"/>
          <w:szCs w:val="24"/>
        </w:rPr>
        <w:t xml:space="preserve"> podanych w różnej postaci;</w:t>
      </w:r>
    </w:p>
    <w:p w:rsidR="001C530D" w:rsidRDefault="001C530D" w:rsidP="001C530D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spacing w:line="331" w:lineRule="auto"/>
        <w:ind w:right="3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stawia </w:t>
      </w:r>
      <w:r>
        <w:rPr>
          <w:rFonts w:ascii="Arial" w:eastAsia="Arial" w:hAnsi="Arial" w:cs="Arial"/>
          <w:b/>
          <w:bCs/>
          <w:sz w:val="24"/>
          <w:szCs w:val="24"/>
        </w:rPr>
        <w:t>pytania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dotyczące zjawisk zachodzących w przyrodzie</w:t>
      </w:r>
      <w:r>
        <w:rPr>
          <w:rFonts w:ascii="Arial" w:eastAsia="Arial" w:hAnsi="Arial" w:cs="Arial"/>
          <w:sz w:val="24"/>
          <w:szCs w:val="24"/>
        </w:rPr>
        <w:t xml:space="preserve">; prezentuje </w:t>
      </w:r>
      <w:r>
        <w:rPr>
          <w:rFonts w:ascii="Arial" w:eastAsia="Arial" w:hAnsi="Arial" w:cs="Arial"/>
          <w:b/>
          <w:bCs/>
          <w:sz w:val="24"/>
          <w:szCs w:val="24"/>
        </w:rPr>
        <w:t>postawę badawczą</w:t>
      </w:r>
      <w:r>
        <w:rPr>
          <w:rFonts w:ascii="Arial" w:eastAsia="Arial" w:hAnsi="Arial" w:cs="Arial"/>
          <w:sz w:val="24"/>
          <w:szCs w:val="24"/>
        </w:rPr>
        <w:t xml:space="preserve"> w poznawaniu prawidłowości świata przyrody przez poszukiwanie odpowiedzi na pytania: „Dlaczego?”, „Jak jest?”, „Co się stanie, gdy?”;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1"/>
        </w:numPr>
        <w:tabs>
          <w:tab w:val="left" w:pos="700"/>
        </w:tabs>
        <w:spacing w:line="343" w:lineRule="auto"/>
        <w:ind w:right="8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przewiduje </w:t>
      </w:r>
      <w:r>
        <w:rPr>
          <w:rFonts w:ascii="Arial" w:eastAsia="Arial" w:hAnsi="Arial" w:cs="Arial"/>
          <w:b/>
          <w:bCs/>
          <w:sz w:val="24"/>
          <w:szCs w:val="24"/>
        </w:rPr>
        <w:t>przebieg niektórych zjawisk i procesów</w:t>
      </w:r>
      <w:r>
        <w:rPr>
          <w:rFonts w:ascii="Arial" w:eastAsia="Arial" w:hAnsi="Arial" w:cs="Arial"/>
          <w:sz w:val="24"/>
          <w:szCs w:val="24"/>
        </w:rPr>
        <w:t xml:space="preserve"> przyrodniczych oraz wyjaśnia proste zależności między nimi; przeprowadza </w:t>
      </w:r>
      <w:r>
        <w:rPr>
          <w:rFonts w:ascii="Arial" w:eastAsia="Arial" w:hAnsi="Arial" w:cs="Arial"/>
          <w:b/>
          <w:bCs/>
          <w:sz w:val="24"/>
          <w:szCs w:val="24"/>
        </w:rPr>
        <w:t>obserwacje, doświadczenia i eksperymenty</w:t>
      </w:r>
      <w:r>
        <w:rPr>
          <w:rFonts w:ascii="Arial" w:eastAsia="Arial" w:hAnsi="Arial" w:cs="Arial"/>
          <w:sz w:val="24"/>
          <w:szCs w:val="24"/>
        </w:rPr>
        <w:t xml:space="preserve"> według instrukcji; </w:t>
      </w:r>
      <w:r>
        <w:rPr>
          <w:rFonts w:ascii="Arial" w:eastAsia="Arial" w:hAnsi="Arial" w:cs="Arial"/>
          <w:b/>
          <w:bCs/>
          <w:sz w:val="24"/>
          <w:szCs w:val="24"/>
        </w:rPr>
        <w:t>rejestruje ich wyniki</w:t>
      </w:r>
      <w:r>
        <w:rPr>
          <w:rFonts w:ascii="Arial" w:eastAsia="Arial" w:hAnsi="Arial" w:cs="Arial"/>
          <w:sz w:val="24"/>
          <w:szCs w:val="24"/>
        </w:rPr>
        <w:t xml:space="preserve"> w różnej formie i objaśnia je, używając </w:t>
      </w:r>
      <w:r>
        <w:rPr>
          <w:rFonts w:ascii="Arial" w:eastAsia="Arial" w:hAnsi="Arial" w:cs="Arial"/>
          <w:b/>
          <w:bCs/>
          <w:sz w:val="24"/>
          <w:szCs w:val="24"/>
        </w:rPr>
        <w:t>prawidłowej terminologii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25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9648" behindDoc="1" locked="0" layoutInCell="0" allowOverlap="1" wp14:anchorId="3BE933F8" wp14:editId="7C7B90B3">
            <wp:simplePos x="0" y="0"/>
            <wp:positionH relativeFrom="column">
              <wp:posOffset>1974215</wp:posOffset>
            </wp:positionH>
            <wp:positionV relativeFrom="paragraph">
              <wp:posOffset>-7620</wp:posOffset>
            </wp:positionV>
            <wp:extent cx="4912360" cy="693420"/>
            <wp:effectExtent l="0" t="0" r="2540" b="0"/>
            <wp:wrapNone/>
            <wp:docPr id="151" name="Obraz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40" w:header="0" w:footer="0" w:gutter="0"/>
          <w:cols w:space="708"/>
        </w:sectPr>
      </w:pP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2"/>
        </w:numPr>
        <w:tabs>
          <w:tab w:val="left" w:pos="720"/>
        </w:tabs>
        <w:spacing w:line="340" w:lineRule="auto"/>
        <w:ind w:right="36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różnych źródeł informacji</w:t>
      </w:r>
      <w:r>
        <w:rPr>
          <w:rFonts w:ascii="Arial" w:eastAsia="Arial" w:hAnsi="Arial" w:cs="Arial"/>
          <w:sz w:val="24"/>
          <w:szCs w:val="24"/>
        </w:rPr>
        <w:t xml:space="preserve"> (własnych obserwacji, badań, doświadczeń, tekstów, map, tabel, fotografii, filmów); wykonuje </w:t>
      </w:r>
      <w:r>
        <w:rPr>
          <w:rFonts w:ascii="Arial" w:eastAsia="Arial" w:hAnsi="Arial" w:cs="Arial"/>
          <w:b/>
          <w:bCs/>
          <w:sz w:val="24"/>
          <w:szCs w:val="24"/>
        </w:rPr>
        <w:t>pomiary</w:t>
      </w:r>
      <w:r>
        <w:rPr>
          <w:rFonts w:ascii="Arial" w:eastAsia="Arial" w:hAnsi="Arial" w:cs="Arial"/>
          <w:sz w:val="24"/>
          <w:szCs w:val="24"/>
        </w:rPr>
        <w:t xml:space="preserve"> i korzysta z </w:t>
      </w:r>
      <w:r>
        <w:rPr>
          <w:rFonts w:ascii="Arial" w:eastAsia="Arial" w:hAnsi="Arial" w:cs="Arial"/>
          <w:b/>
          <w:bCs/>
          <w:sz w:val="24"/>
          <w:szCs w:val="24"/>
        </w:rPr>
        <w:t>instrukcji</w:t>
      </w:r>
      <w:r>
        <w:rPr>
          <w:rFonts w:ascii="Arial" w:eastAsia="Arial" w:hAnsi="Arial" w:cs="Arial"/>
          <w:sz w:val="24"/>
          <w:szCs w:val="24"/>
        </w:rPr>
        <w:t xml:space="preserve"> (słownej, tekstowej i graficznej); prezentuje </w:t>
      </w:r>
      <w:r>
        <w:rPr>
          <w:rFonts w:ascii="Arial" w:eastAsia="Arial" w:hAnsi="Arial" w:cs="Arial"/>
          <w:b/>
          <w:bCs/>
          <w:sz w:val="24"/>
          <w:szCs w:val="24"/>
        </w:rPr>
        <w:t>wyniki obserwacji i doświadczeń</w:t>
      </w:r>
      <w:r>
        <w:rPr>
          <w:rFonts w:ascii="Arial" w:eastAsia="Arial" w:hAnsi="Arial" w:cs="Arial"/>
          <w:sz w:val="24"/>
          <w:szCs w:val="24"/>
        </w:rPr>
        <w:t xml:space="preserve">; stosuje </w:t>
      </w:r>
      <w:r>
        <w:rPr>
          <w:rFonts w:ascii="Arial" w:eastAsia="Arial" w:hAnsi="Arial" w:cs="Arial"/>
          <w:b/>
          <w:bCs/>
          <w:sz w:val="24"/>
          <w:szCs w:val="24"/>
        </w:rPr>
        <w:t>technologie informacyjno-komunikacyjne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141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 w klasach VII–VIII:</w:t>
      </w:r>
    </w:p>
    <w:p w:rsidR="001C530D" w:rsidRDefault="001C530D" w:rsidP="001C530D">
      <w:pPr>
        <w:spacing w:line="256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niezbyt złożonych narzędzi matematycznych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spacing w:line="331" w:lineRule="auto"/>
        <w:ind w:right="1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prowadzi </w:t>
      </w:r>
      <w:r>
        <w:rPr>
          <w:rFonts w:ascii="Arial" w:eastAsia="Arial" w:hAnsi="Arial" w:cs="Arial"/>
          <w:b/>
          <w:bCs/>
          <w:sz w:val="24"/>
          <w:szCs w:val="24"/>
        </w:rPr>
        <w:t>niezbyt złożone pomiary, obserwacje, doświadczenia i eksperymenty</w:t>
      </w:r>
      <w:r>
        <w:rPr>
          <w:rFonts w:ascii="Arial" w:eastAsia="Arial" w:hAnsi="Arial" w:cs="Arial"/>
          <w:sz w:val="24"/>
          <w:szCs w:val="24"/>
        </w:rPr>
        <w:t xml:space="preserve"> dotyczące obiektów, zjawisk i procesów w przyrodzie oraz w technice;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nietypowymi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narzędziami i materiałami</w:t>
      </w:r>
      <w:r>
        <w:rPr>
          <w:rFonts w:ascii="Arial" w:eastAsia="Arial" w:hAnsi="Arial" w:cs="Arial"/>
          <w:sz w:val="24"/>
          <w:szCs w:val="24"/>
        </w:rPr>
        <w:t xml:space="preserve"> w sposób zgodny z ich przeznaczeniem i zasadami użytkowania;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interpretuje i tworzy teksty </w:t>
      </w:r>
      <w:r>
        <w:rPr>
          <w:rFonts w:ascii="Arial" w:eastAsia="Arial" w:hAnsi="Arial" w:cs="Arial"/>
          <w:sz w:val="24"/>
          <w:szCs w:val="24"/>
        </w:rPr>
        <w:t>o charakterze matematycznym i naukowym;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używa </w:t>
      </w:r>
      <w:r>
        <w:rPr>
          <w:rFonts w:ascii="Arial" w:eastAsia="Arial" w:hAnsi="Arial" w:cs="Arial"/>
          <w:b/>
          <w:bCs/>
          <w:sz w:val="24"/>
          <w:szCs w:val="24"/>
        </w:rPr>
        <w:t>języka matematycznego</w:t>
      </w:r>
      <w:r>
        <w:rPr>
          <w:rFonts w:ascii="Arial" w:eastAsia="Arial" w:hAnsi="Arial" w:cs="Arial"/>
          <w:sz w:val="24"/>
          <w:szCs w:val="24"/>
        </w:rPr>
        <w:t xml:space="preserve"> do opisu rozumowania i uzyskanych wyników;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używa </w:t>
      </w:r>
      <w:r>
        <w:rPr>
          <w:rFonts w:ascii="Arial" w:eastAsia="Arial" w:hAnsi="Arial" w:cs="Arial"/>
          <w:b/>
          <w:bCs/>
          <w:sz w:val="24"/>
          <w:szCs w:val="24"/>
        </w:rPr>
        <w:t>prostych, dobrze znanych obiektów matematycznych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 </w:t>
      </w:r>
      <w:r>
        <w:rPr>
          <w:rFonts w:ascii="Arial" w:eastAsia="Arial" w:hAnsi="Arial" w:cs="Arial"/>
          <w:b/>
          <w:bCs/>
          <w:sz w:val="24"/>
          <w:szCs w:val="24"/>
        </w:rPr>
        <w:t>model matematyczny do prostej sytuacji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tworzy </w:t>
      </w:r>
      <w:r>
        <w:rPr>
          <w:rFonts w:ascii="Arial" w:eastAsia="Arial" w:hAnsi="Arial" w:cs="Arial"/>
          <w:b/>
          <w:bCs/>
          <w:sz w:val="24"/>
          <w:szCs w:val="24"/>
        </w:rPr>
        <w:t>strategie rozwiązania problemu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prowadzi </w:t>
      </w:r>
      <w:r>
        <w:rPr>
          <w:rFonts w:ascii="Arial" w:eastAsia="Arial" w:hAnsi="Arial" w:cs="Arial"/>
          <w:b/>
          <w:bCs/>
          <w:sz w:val="24"/>
          <w:szCs w:val="24"/>
        </w:rPr>
        <w:t>proste rozumowania</w:t>
      </w:r>
      <w:r>
        <w:rPr>
          <w:rFonts w:ascii="Arial" w:eastAsia="Arial" w:hAnsi="Arial" w:cs="Arial"/>
          <w:sz w:val="24"/>
          <w:szCs w:val="24"/>
        </w:rPr>
        <w:t xml:space="preserve"> i podaje argumenty uzasadniające ich poprawność;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opisuje, klasyfikuje i rozpoznaje </w:t>
      </w:r>
      <w:r>
        <w:rPr>
          <w:rFonts w:ascii="Arial" w:eastAsia="Arial" w:hAnsi="Arial" w:cs="Arial"/>
          <w:b/>
          <w:bCs/>
          <w:sz w:val="24"/>
          <w:szCs w:val="24"/>
        </w:rPr>
        <w:t>organizmy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wyjaśnia </w:t>
      </w:r>
      <w:r>
        <w:rPr>
          <w:rFonts w:ascii="Arial" w:eastAsia="Arial" w:hAnsi="Arial" w:cs="Arial"/>
          <w:b/>
          <w:bCs/>
          <w:sz w:val="24"/>
          <w:szCs w:val="24"/>
        </w:rPr>
        <w:t>zjawiska i procesy biologiczne</w:t>
      </w:r>
      <w:r>
        <w:rPr>
          <w:rFonts w:ascii="Arial" w:eastAsia="Arial" w:hAnsi="Arial" w:cs="Arial"/>
          <w:sz w:val="24"/>
          <w:szCs w:val="24"/>
        </w:rPr>
        <w:t xml:space="preserve"> zachodzące w wybranych organizmach oraz w środowisku;</w:t>
      </w:r>
    </w:p>
    <w:p w:rsidR="001C530D" w:rsidRDefault="001C530D" w:rsidP="001C530D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przedstawia i wyjaśnia </w:t>
      </w:r>
      <w:r>
        <w:rPr>
          <w:rFonts w:ascii="Arial" w:eastAsia="Arial" w:hAnsi="Arial" w:cs="Arial"/>
          <w:b/>
          <w:bCs/>
          <w:sz w:val="24"/>
          <w:szCs w:val="24"/>
        </w:rPr>
        <w:t>zależności między organizmem a środowiskiem</w:t>
      </w:r>
      <w:r>
        <w:rPr>
          <w:rFonts w:ascii="Arial" w:eastAsia="Arial" w:hAnsi="Arial" w:cs="Arial"/>
          <w:sz w:val="24"/>
          <w:szCs w:val="24"/>
        </w:rPr>
        <w:t>, w którym ten organizm występuje;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planuje, przeprowadza i dokumentuje </w:t>
      </w:r>
      <w:r>
        <w:rPr>
          <w:rFonts w:ascii="Arial" w:eastAsia="Arial" w:hAnsi="Arial" w:cs="Arial"/>
          <w:b/>
          <w:bCs/>
          <w:sz w:val="24"/>
          <w:szCs w:val="24"/>
        </w:rPr>
        <w:t>obserwacje oraz proste doświadczenia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78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</w:p>
    <w:p w:rsidR="001C530D" w:rsidRDefault="00A830B2" w:rsidP="001C530D">
      <w:pPr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1696" behindDoc="1" locked="0" layoutInCell="0" allowOverlap="1" wp14:anchorId="12BC9477" wp14:editId="67985CE3">
            <wp:simplePos x="0" y="0"/>
            <wp:positionH relativeFrom="column">
              <wp:posOffset>1985645</wp:posOffset>
            </wp:positionH>
            <wp:positionV relativeFrom="paragraph">
              <wp:posOffset>71755</wp:posOffset>
            </wp:positionV>
            <wp:extent cx="4772660" cy="673735"/>
            <wp:effectExtent l="0" t="0" r="8890" b="0"/>
            <wp:wrapNone/>
            <wp:docPr id="149" name="Obraz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660" cy="67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1C530D" w:rsidRDefault="001C530D" w:rsidP="001C530D">
      <w:pPr>
        <w:spacing w:line="258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</w:t>
      </w:r>
      <w:r>
        <w:rPr>
          <w:rFonts w:ascii="Arial" w:eastAsia="Arial" w:hAnsi="Arial" w:cs="Arial"/>
          <w:b/>
          <w:bCs/>
          <w:sz w:val="24"/>
          <w:szCs w:val="24"/>
        </w:rPr>
        <w:t>warunki doświadczenia</w:t>
      </w:r>
      <w:r>
        <w:rPr>
          <w:rFonts w:ascii="Arial" w:eastAsia="Arial" w:hAnsi="Arial" w:cs="Arial"/>
          <w:sz w:val="24"/>
          <w:szCs w:val="24"/>
        </w:rPr>
        <w:t xml:space="preserve">, formułuje </w:t>
      </w:r>
      <w:r>
        <w:rPr>
          <w:rFonts w:ascii="Arial" w:eastAsia="Arial" w:hAnsi="Arial" w:cs="Arial"/>
          <w:b/>
          <w:bCs/>
          <w:sz w:val="24"/>
          <w:szCs w:val="24"/>
        </w:rPr>
        <w:t>wnioski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różnorodne źródła i metody pozyskiwania informacji</w:t>
      </w:r>
      <w:r>
        <w:rPr>
          <w:rFonts w:ascii="Arial" w:eastAsia="Arial" w:hAnsi="Arial" w:cs="Arial"/>
          <w:sz w:val="24"/>
          <w:szCs w:val="24"/>
        </w:rPr>
        <w:t>, w tym technologie informacyjno-komunikacyjne;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odczytuje, analizuje i interpretuje </w:t>
      </w:r>
      <w:r>
        <w:rPr>
          <w:rFonts w:ascii="Arial" w:eastAsia="Arial" w:hAnsi="Arial" w:cs="Arial"/>
          <w:b/>
          <w:bCs/>
          <w:sz w:val="24"/>
          <w:szCs w:val="24"/>
        </w:rPr>
        <w:t>informacje tekstowe, graficzne oraz liczbowe</w:t>
      </w:r>
      <w:r>
        <w:rPr>
          <w:rFonts w:ascii="Arial" w:eastAsia="Arial" w:hAnsi="Arial" w:cs="Arial"/>
          <w:sz w:val="24"/>
          <w:szCs w:val="24"/>
        </w:rPr>
        <w:t>, a następnie przetwarza je;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interpretuje </w:t>
      </w:r>
      <w:r>
        <w:rPr>
          <w:rFonts w:ascii="Arial" w:eastAsia="Arial" w:hAnsi="Arial" w:cs="Arial"/>
          <w:b/>
          <w:bCs/>
          <w:sz w:val="24"/>
          <w:szCs w:val="24"/>
        </w:rPr>
        <w:t>pojęcia fizyczne, chemiczne i biologiczne</w:t>
      </w:r>
      <w:r>
        <w:rPr>
          <w:rFonts w:ascii="Arial" w:eastAsia="Arial" w:hAnsi="Arial" w:cs="Arial"/>
          <w:sz w:val="24"/>
          <w:szCs w:val="24"/>
        </w:rPr>
        <w:t xml:space="preserve"> oraz stosuje je w odpowiednich kontekstach;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interpretuje informacje; znajduje i wyjaśnia </w:t>
      </w:r>
      <w:r>
        <w:rPr>
          <w:rFonts w:ascii="Arial" w:eastAsia="Arial" w:hAnsi="Arial" w:cs="Arial"/>
          <w:b/>
          <w:bCs/>
          <w:sz w:val="24"/>
          <w:szCs w:val="24"/>
        </w:rPr>
        <w:t>zależności przyczynowo-skutkowe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między faktami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analizuje związek pomiędzy własnym </w:t>
      </w:r>
      <w:r>
        <w:rPr>
          <w:rFonts w:ascii="Arial" w:eastAsia="Arial" w:hAnsi="Arial" w:cs="Arial"/>
          <w:b/>
          <w:bCs/>
          <w:sz w:val="24"/>
          <w:szCs w:val="24"/>
        </w:rPr>
        <w:t>postępowaniem 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zdrowiem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obserwacji i pomiarów w terenie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spacing w:line="343" w:lineRule="auto"/>
        <w:ind w:right="1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planów, map, fotografii, rysunków, wykresów, danych statystycznych, tekstów źródłowych 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technologii informacyjno-komunikacyjnych </w:t>
      </w:r>
      <w:r>
        <w:rPr>
          <w:rFonts w:ascii="Arial" w:eastAsia="Arial" w:hAnsi="Arial" w:cs="Arial"/>
          <w:sz w:val="24"/>
          <w:szCs w:val="24"/>
        </w:rPr>
        <w:t>w celu gromadzenia, analizowania, przetwarzania i prezentowania informacji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geograficznych;</w:t>
      </w:r>
    </w:p>
    <w:p w:rsidR="001C530D" w:rsidRDefault="001C530D" w:rsidP="001C530D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spacing w:line="333" w:lineRule="auto"/>
        <w:ind w:right="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podstawowym słownictwem</w:t>
      </w:r>
      <w:r>
        <w:rPr>
          <w:rFonts w:ascii="Arial" w:eastAsia="Arial" w:hAnsi="Arial" w:cs="Arial"/>
          <w:sz w:val="24"/>
          <w:szCs w:val="24"/>
        </w:rPr>
        <w:t xml:space="preserve"> geograficznym, biologicznym, fizycznym i chemicznym, opisując i wyjaśniając zjawiska oraz procesy zachodzące w środowisku;</w:t>
      </w:r>
    </w:p>
    <w:p w:rsidR="001C530D" w:rsidRDefault="001C530D" w:rsidP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identyfikuje </w:t>
      </w:r>
      <w:r>
        <w:rPr>
          <w:rFonts w:ascii="Arial" w:eastAsia="Arial" w:hAnsi="Arial" w:cs="Arial"/>
          <w:b/>
          <w:bCs/>
          <w:sz w:val="24"/>
          <w:szCs w:val="24"/>
        </w:rPr>
        <w:t>związki i zależności</w:t>
      </w:r>
      <w:r>
        <w:rPr>
          <w:rFonts w:ascii="Arial" w:eastAsia="Arial" w:hAnsi="Arial" w:cs="Arial"/>
          <w:sz w:val="24"/>
          <w:szCs w:val="24"/>
        </w:rPr>
        <w:t xml:space="preserve"> w środowisku przyrodniczym, gospodarce i życiu społecznym;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wzajemne </w:t>
      </w:r>
      <w:r>
        <w:rPr>
          <w:rFonts w:ascii="Arial" w:eastAsia="Arial" w:hAnsi="Arial" w:cs="Arial"/>
          <w:b/>
          <w:bCs/>
          <w:sz w:val="24"/>
          <w:szCs w:val="24"/>
        </w:rPr>
        <w:t>relacje przyroda–człowiek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377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1C530D" w:rsidRDefault="001C530D" w:rsidP="001C530D">
      <w:pPr>
        <w:spacing w:line="256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przestrzega podstawowych </w:t>
      </w:r>
      <w:r>
        <w:rPr>
          <w:rFonts w:ascii="Arial" w:eastAsia="Arial" w:hAnsi="Arial" w:cs="Arial"/>
          <w:b/>
          <w:bCs/>
          <w:sz w:val="24"/>
          <w:szCs w:val="24"/>
        </w:rPr>
        <w:t>zasad dbałości o zdrowie i bezpieczeństwo</w:t>
      </w:r>
      <w:r>
        <w:rPr>
          <w:rFonts w:ascii="Arial" w:eastAsia="Arial" w:hAnsi="Arial" w:cs="Arial"/>
          <w:sz w:val="24"/>
          <w:szCs w:val="24"/>
        </w:rPr>
        <w:t xml:space="preserve"> zarówno własne, jak i innych;</w:t>
      </w:r>
    </w:p>
    <w:p w:rsidR="001C530D" w:rsidRDefault="001C530D" w:rsidP="001C530D">
      <w:pPr>
        <w:spacing w:line="2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827347" w:rsidP="001C530D">
      <w:pPr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3744" behindDoc="1" locked="0" layoutInCell="0" allowOverlap="1" wp14:anchorId="132902C6" wp14:editId="275C1656">
            <wp:simplePos x="0" y="0"/>
            <wp:positionH relativeFrom="column">
              <wp:posOffset>2043430</wp:posOffset>
            </wp:positionH>
            <wp:positionV relativeFrom="paragraph">
              <wp:posOffset>91440</wp:posOffset>
            </wp:positionV>
            <wp:extent cx="4912360" cy="693420"/>
            <wp:effectExtent l="0" t="0" r="2540" b="0"/>
            <wp:wrapNone/>
            <wp:docPr id="147" name="Obraz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827347" w:rsidRDefault="00827347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1C530D" w:rsidRDefault="001C530D" w:rsidP="001C530D">
      <w:pPr>
        <w:spacing w:line="258" w:lineRule="exact"/>
        <w:rPr>
          <w:sz w:val="20"/>
          <w:szCs w:val="20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sz w:val="24"/>
          <w:szCs w:val="24"/>
        </w:rPr>
        <w:t xml:space="preserve">zachowuje się w środowisku zgodnie z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obowiązującymi</w:t>
      </w:r>
      <w:r w:rsidRPr="008F1F94">
        <w:rPr>
          <w:rFonts w:ascii="Arial" w:eastAsia="Arial" w:hAnsi="Arial" w:cs="Arial"/>
          <w:sz w:val="24"/>
          <w:szCs w:val="24"/>
        </w:rPr>
        <w:t xml:space="preserve">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zasadami</w:t>
      </w:r>
      <w:r w:rsidRPr="008F1F94"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sz w:val="24"/>
          <w:szCs w:val="24"/>
        </w:rPr>
        <w:t xml:space="preserve">jest gotowy działać na rzecz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ochrony przyrody i dorobku kulturowego</w:t>
      </w:r>
      <w:r w:rsidRPr="008F1F94">
        <w:rPr>
          <w:rFonts w:ascii="Arial" w:eastAsia="Arial" w:hAnsi="Arial" w:cs="Arial"/>
          <w:sz w:val="24"/>
          <w:szCs w:val="24"/>
        </w:rPr>
        <w:t xml:space="preserve"> społeczności;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sz w:val="24"/>
          <w:szCs w:val="24"/>
        </w:rPr>
        <w:t xml:space="preserve">jest gotowy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wykorzystywać wiedzę i umiejętności</w:t>
      </w:r>
      <w:r w:rsidRPr="008F1F94">
        <w:rPr>
          <w:rFonts w:ascii="Arial" w:eastAsia="Arial" w:hAnsi="Arial" w:cs="Arial"/>
          <w:sz w:val="24"/>
          <w:szCs w:val="24"/>
        </w:rPr>
        <w:t xml:space="preserve"> w sytuacjach praktycznych i naukowych;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sz w:val="24"/>
          <w:szCs w:val="24"/>
        </w:rPr>
        <w:t xml:space="preserve">włącza się aktywnie w swój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proces uczenia się</w:t>
      </w:r>
      <w:r w:rsidRPr="008F1F94"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spacing w:line="348" w:lineRule="auto"/>
        <w:ind w:right="300"/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sz w:val="24"/>
          <w:szCs w:val="24"/>
        </w:rPr>
        <w:t xml:space="preserve">przejawia postawy sprzyjające dalszemu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rozwojowi indywidualnemu i społecznemu</w:t>
      </w:r>
      <w:r w:rsidRPr="008F1F94">
        <w:rPr>
          <w:rFonts w:ascii="Arial" w:eastAsia="Arial" w:hAnsi="Arial" w:cs="Arial"/>
          <w:sz w:val="24"/>
          <w:szCs w:val="24"/>
        </w:rPr>
        <w:t>, takie jak: uczciwość, odpowiedzialność, wytrwałość, poczucie własnej wartości, szacunek dla innych ludzi, ciekawość poznawcza, kreatywność, przedsiębiorczość, kultura osobista, gotowość do uczestnictwa w inicjatywach kulturalnych i naukowych oraz do pracy zespołowej;</w:t>
      </w:r>
    </w:p>
    <w:p w:rsidR="001C530D" w:rsidRDefault="001C530D" w:rsidP="001C530D">
      <w:pPr>
        <w:spacing w:line="10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sz w:val="24"/>
          <w:szCs w:val="24"/>
        </w:rPr>
        <w:t xml:space="preserve">refleksyjnie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zbiera, utrwala i analizuje</w:t>
      </w:r>
      <w:r w:rsidRPr="008F1F94">
        <w:rPr>
          <w:rFonts w:ascii="Arial" w:eastAsia="Arial" w:hAnsi="Arial" w:cs="Arial"/>
          <w:sz w:val="24"/>
          <w:szCs w:val="24"/>
        </w:rPr>
        <w:t xml:space="preserve"> dane matematyczno-przyrodnicze*;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b/>
          <w:bCs/>
          <w:sz w:val="24"/>
          <w:szCs w:val="24"/>
        </w:rPr>
        <w:t xml:space="preserve">poszerza swoje interesowania </w:t>
      </w:r>
      <w:r w:rsidRPr="008F1F94">
        <w:rPr>
          <w:rFonts w:ascii="Arial" w:eastAsia="Arial" w:hAnsi="Arial" w:cs="Arial"/>
          <w:sz w:val="24"/>
          <w:szCs w:val="24"/>
        </w:rPr>
        <w:t>matematyczno-przyrodnicze*;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b/>
          <w:bCs/>
          <w:sz w:val="24"/>
          <w:szCs w:val="24"/>
        </w:rPr>
        <w:t xml:space="preserve">współpracuje w grupie </w:t>
      </w:r>
      <w:r w:rsidRPr="008F1F94">
        <w:rPr>
          <w:rFonts w:ascii="Arial" w:eastAsia="Arial" w:hAnsi="Arial" w:cs="Arial"/>
          <w:sz w:val="24"/>
          <w:szCs w:val="24"/>
        </w:rPr>
        <w:t>i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8F1F94">
        <w:rPr>
          <w:rFonts w:ascii="Arial" w:eastAsia="Arial" w:hAnsi="Arial" w:cs="Arial"/>
          <w:sz w:val="24"/>
          <w:szCs w:val="24"/>
        </w:rPr>
        <w:t>prezentuje podejście prospołeczne*;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Pr="008F1F94" w:rsidRDefault="001C530D" w:rsidP="008F1F94">
      <w:pPr>
        <w:pStyle w:val="Akapitzlist"/>
        <w:numPr>
          <w:ilvl w:val="0"/>
          <w:numId w:val="99"/>
        </w:numPr>
        <w:tabs>
          <w:tab w:val="left" w:pos="724"/>
        </w:tabs>
        <w:spacing w:line="331" w:lineRule="auto"/>
        <w:ind w:right="1180"/>
        <w:rPr>
          <w:rFonts w:ascii="Symbol" w:eastAsia="Symbol" w:hAnsi="Symbol" w:cs="Symbol"/>
          <w:sz w:val="24"/>
          <w:szCs w:val="24"/>
        </w:rPr>
      </w:pPr>
      <w:r w:rsidRPr="008F1F94">
        <w:rPr>
          <w:rFonts w:ascii="Arial" w:eastAsia="Arial" w:hAnsi="Arial" w:cs="Arial"/>
          <w:sz w:val="24"/>
          <w:szCs w:val="24"/>
        </w:rPr>
        <w:t xml:space="preserve">dokonuje </w:t>
      </w:r>
      <w:r w:rsidRPr="008F1F94">
        <w:rPr>
          <w:rFonts w:ascii="Arial" w:eastAsia="Arial" w:hAnsi="Arial" w:cs="Arial"/>
          <w:b/>
          <w:bCs/>
          <w:sz w:val="24"/>
          <w:szCs w:val="24"/>
        </w:rPr>
        <w:t>konstruktywnej oceny swoich działań</w:t>
      </w:r>
      <w:r w:rsidRPr="008F1F94">
        <w:rPr>
          <w:rFonts w:ascii="Arial" w:eastAsia="Arial" w:hAnsi="Arial" w:cs="Arial"/>
          <w:sz w:val="24"/>
          <w:szCs w:val="24"/>
        </w:rPr>
        <w:t xml:space="preserve"> w obszarze kompetencji matematyczno-przyrodniczych i bierze odpowiedzialność za ich skutki*.</w:t>
      </w:r>
    </w:p>
    <w:p w:rsidR="001C530D" w:rsidRDefault="001C530D" w:rsidP="001C530D">
      <w:pPr>
        <w:spacing w:line="14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tabs>
          <w:tab w:val="left" w:pos="164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zapisy dla klas VII –VIII.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36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5792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45" name="Obraz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16" w:header="0" w:footer="0" w:gutter="0"/>
          <w:cols w:space="708"/>
        </w:sectPr>
      </w:pPr>
    </w:p>
    <w:p w:rsidR="001C530D" w:rsidRDefault="001C530D" w:rsidP="001C530D">
      <w:pPr>
        <w:spacing w:line="253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28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1C530D" w:rsidRDefault="001C530D" w:rsidP="001C530D">
      <w:pPr>
        <w:spacing w:line="285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spacing w:line="336" w:lineRule="auto"/>
        <w:ind w:right="16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</w:t>
      </w:r>
      <w:r>
        <w:rPr>
          <w:rFonts w:ascii="Arial" w:eastAsia="Arial" w:hAnsi="Arial" w:cs="Arial"/>
          <w:b/>
          <w:bCs/>
          <w:sz w:val="24"/>
          <w:szCs w:val="24"/>
        </w:rPr>
        <w:t>ideę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kompetencji matematyczno-przyrodniczych</w:t>
      </w:r>
      <w:r>
        <w:rPr>
          <w:rFonts w:ascii="Arial" w:eastAsia="Arial" w:hAnsi="Arial" w:cs="Arial"/>
          <w:sz w:val="24"/>
          <w:szCs w:val="24"/>
        </w:rPr>
        <w:t xml:space="preserve"> oraz konieczność ich kształtowania w kontekście funkcjonowania ucznia II etapu edukacyjnego w otaczającej go rzeczywistości;</w:t>
      </w:r>
    </w:p>
    <w:p w:rsidR="001C530D" w:rsidRDefault="001C530D" w:rsidP="001C530D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jaka </w:t>
      </w:r>
      <w:r>
        <w:rPr>
          <w:rFonts w:ascii="Arial" w:eastAsia="Arial" w:hAnsi="Arial" w:cs="Arial"/>
          <w:b/>
          <w:bCs/>
          <w:sz w:val="24"/>
          <w:szCs w:val="24"/>
        </w:rPr>
        <w:t>wiedza, umiejętności i postawy</w:t>
      </w:r>
      <w:r>
        <w:rPr>
          <w:rFonts w:ascii="Arial" w:eastAsia="Arial" w:hAnsi="Arial" w:cs="Arial"/>
          <w:sz w:val="24"/>
          <w:szCs w:val="24"/>
        </w:rPr>
        <w:t xml:space="preserve"> powiązane są z tymi kompetencjami;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spacing w:line="336" w:lineRule="auto"/>
        <w:ind w:right="1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wpływ zmian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fizycznych, psychicznych i intelektualnych</w:t>
      </w:r>
      <w:r>
        <w:rPr>
          <w:rFonts w:ascii="Arial" w:eastAsia="Arial" w:hAnsi="Arial" w:cs="Arial"/>
          <w:sz w:val="24"/>
          <w:szCs w:val="24"/>
        </w:rPr>
        <w:t xml:space="preserve"> pojawiających się w obszarach funkcjonowania dziecka na sposoby kształtowania umiejętności matematyczno-przyrodniczych;</w:t>
      </w:r>
    </w:p>
    <w:p w:rsidR="001C530D" w:rsidRDefault="001C530D" w:rsidP="001C530D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specyfikę pracy z dziećmi o </w:t>
      </w:r>
      <w:r>
        <w:rPr>
          <w:rFonts w:ascii="Arial" w:eastAsia="Arial" w:hAnsi="Arial" w:cs="Arial"/>
          <w:b/>
          <w:bCs/>
          <w:sz w:val="24"/>
          <w:szCs w:val="24"/>
        </w:rPr>
        <w:t>specjalnych i specyficznych potrzebach edukacyjnych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spacing w:line="336" w:lineRule="auto"/>
        <w:ind w:right="5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przykładowe </w:t>
      </w:r>
      <w:r>
        <w:rPr>
          <w:rFonts w:ascii="Arial" w:eastAsia="Arial" w:hAnsi="Arial" w:cs="Arial"/>
          <w:b/>
          <w:bCs/>
          <w:sz w:val="24"/>
          <w:szCs w:val="24"/>
        </w:rPr>
        <w:t>strategie i formy nauczania/uczenia</w:t>
      </w:r>
      <w:r>
        <w:rPr>
          <w:rFonts w:ascii="Arial" w:eastAsia="Arial" w:hAnsi="Arial" w:cs="Arial"/>
          <w:sz w:val="24"/>
          <w:szCs w:val="24"/>
        </w:rPr>
        <w:t xml:space="preserve"> się oparte na pracy zespołowej i indywidualnej sprzyjające kształtowaniu kompetencji matematyczno-przyrodniczych uczniów na II etapie edukacyjnym;</w:t>
      </w:r>
    </w:p>
    <w:p w:rsidR="001C530D" w:rsidRDefault="001C530D" w:rsidP="001C530D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sposoby </w:t>
      </w:r>
      <w:r>
        <w:rPr>
          <w:rFonts w:ascii="Arial" w:eastAsia="Arial" w:hAnsi="Arial" w:cs="Arial"/>
          <w:b/>
          <w:bCs/>
          <w:sz w:val="24"/>
          <w:szCs w:val="24"/>
        </w:rPr>
        <w:t>wykorzystania wybranych strategii i form pracy</w:t>
      </w:r>
      <w:r>
        <w:rPr>
          <w:rFonts w:ascii="Arial" w:eastAsia="Arial" w:hAnsi="Arial" w:cs="Arial"/>
          <w:sz w:val="24"/>
          <w:szCs w:val="24"/>
        </w:rPr>
        <w:t xml:space="preserve"> w rozwoju tych kompetencji;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spacing w:line="331" w:lineRule="auto"/>
        <w:ind w:right="8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najważniejsze </w:t>
      </w:r>
      <w:r>
        <w:rPr>
          <w:rFonts w:ascii="Arial" w:eastAsia="Arial" w:hAnsi="Arial" w:cs="Arial"/>
          <w:b/>
          <w:bCs/>
          <w:sz w:val="24"/>
          <w:szCs w:val="24"/>
        </w:rPr>
        <w:t>aspekty projektowania i prowadzenia zajęć lekcyjnych i pozalekcyjnych</w:t>
      </w:r>
      <w:r>
        <w:rPr>
          <w:rFonts w:ascii="Arial" w:eastAsia="Arial" w:hAnsi="Arial" w:cs="Arial"/>
          <w:sz w:val="24"/>
          <w:szCs w:val="24"/>
        </w:rPr>
        <w:t xml:space="preserve"> służących rozwijaniu kompetencji matematyczno-przyrodniczych;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7"/>
        </w:numPr>
        <w:tabs>
          <w:tab w:val="left" w:pos="720"/>
        </w:tabs>
        <w:spacing w:line="333" w:lineRule="auto"/>
        <w:ind w:right="4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przykłady </w:t>
      </w:r>
      <w:r>
        <w:rPr>
          <w:rFonts w:ascii="Arial" w:eastAsia="Arial" w:hAnsi="Arial" w:cs="Arial"/>
          <w:b/>
          <w:bCs/>
          <w:sz w:val="24"/>
          <w:szCs w:val="24"/>
        </w:rPr>
        <w:t>innowacji i eksperymentów pedagogicznych</w:t>
      </w:r>
      <w:r>
        <w:rPr>
          <w:rFonts w:ascii="Arial" w:eastAsia="Arial" w:hAnsi="Arial" w:cs="Arial"/>
          <w:sz w:val="24"/>
          <w:szCs w:val="24"/>
        </w:rPr>
        <w:t xml:space="preserve"> w zakresie nauk matematyczno-przyrodniczych oraz potrafi określić ich przydatność w kształtowaniu kompetencji uczniów;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343" w:lineRule="exact"/>
        <w:rPr>
          <w:sz w:val="20"/>
          <w:szCs w:val="20"/>
        </w:rPr>
      </w:pPr>
    </w:p>
    <w:p w:rsidR="001C530D" w:rsidRDefault="001C530D" w:rsidP="00827347">
      <w:pPr>
        <w:jc w:val="center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784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43" name="Obraz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8"/>
        </w:numPr>
        <w:tabs>
          <w:tab w:val="left" w:pos="720"/>
        </w:tabs>
        <w:spacing w:line="331" w:lineRule="auto"/>
        <w:ind w:right="1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zasady integracji przedmiotów matematyczno-przyrodniczych</w:t>
      </w:r>
      <w:r>
        <w:rPr>
          <w:rFonts w:ascii="Arial" w:eastAsia="Arial" w:hAnsi="Arial" w:cs="Arial"/>
          <w:sz w:val="24"/>
          <w:szCs w:val="24"/>
        </w:rPr>
        <w:t xml:space="preserve"> i jej znaczenie w procesie kształtowania kompetencji matematyczno-przyrodniczych;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zasady indywidualizacji nauczania</w:t>
      </w:r>
      <w:r>
        <w:rPr>
          <w:rFonts w:ascii="Arial" w:eastAsia="Arial" w:hAnsi="Arial" w:cs="Arial"/>
          <w:sz w:val="24"/>
          <w:szCs w:val="24"/>
        </w:rPr>
        <w:t xml:space="preserve"> w procesie rozwijania kompetencji matematyczno-przyrodniczych uczniów;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8"/>
        </w:numPr>
        <w:tabs>
          <w:tab w:val="left" w:pos="720"/>
        </w:tabs>
        <w:spacing w:line="331" w:lineRule="auto"/>
        <w:ind w:right="8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przykłady </w:t>
      </w:r>
      <w:r>
        <w:rPr>
          <w:rFonts w:ascii="Arial" w:eastAsia="Arial" w:hAnsi="Arial" w:cs="Arial"/>
          <w:b/>
          <w:bCs/>
          <w:sz w:val="24"/>
          <w:szCs w:val="24"/>
        </w:rPr>
        <w:t>środków dydaktycznych</w:t>
      </w:r>
      <w:r>
        <w:rPr>
          <w:rFonts w:ascii="Arial" w:eastAsia="Arial" w:hAnsi="Arial" w:cs="Arial"/>
          <w:sz w:val="24"/>
          <w:szCs w:val="24"/>
        </w:rPr>
        <w:t>, w tym narzędzi online, przeznaczonych do kształtowania kompetencji matematyczno-przyrodniczych uczniów;</w:t>
      </w:r>
    </w:p>
    <w:p w:rsidR="001C530D" w:rsidRDefault="001C530D" w:rsidP="001C530D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zasady konstruowania </w:t>
      </w:r>
      <w:r>
        <w:rPr>
          <w:rFonts w:ascii="Arial" w:eastAsia="Arial" w:hAnsi="Arial" w:cs="Arial"/>
          <w:b/>
          <w:bCs/>
          <w:sz w:val="24"/>
          <w:szCs w:val="24"/>
        </w:rPr>
        <w:t>sytuacji problemowych</w:t>
      </w:r>
      <w:r>
        <w:rPr>
          <w:rFonts w:ascii="Arial" w:eastAsia="Arial" w:hAnsi="Arial" w:cs="Arial"/>
          <w:sz w:val="24"/>
          <w:szCs w:val="24"/>
        </w:rPr>
        <w:t xml:space="preserve"> rozwijających umiejętności matematyczno-przyrodnicze uczniów;</w:t>
      </w:r>
    </w:p>
    <w:p w:rsidR="001C530D" w:rsidRDefault="001C530D" w:rsidP="001C530D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8"/>
        </w:numPr>
        <w:tabs>
          <w:tab w:val="left" w:pos="720"/>
        </w:tabs>
        <w:spacing w:line="331" w:lineRule="auto"/>
        <w:ind w:right="8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 rozumie potrzebę ciągłego </w:t>
      </w:r>
      <w:r>
        <w:rPr>
          <w:rFonts w:ascii="Arial" w:eastAsia="Arial" w:hAnsi="Arial" w:cs="Arial"/>
          <w:b/>
          <w:bCs/>
          <w:sz w:val="24"/>
          <w:szCs w:val="24"/>
        </w:rPr>
        <w:t>doskonalenia swojej wiedzy</w:t>
      </w:r>
      <w:r>
        <w:rPr>
          <w:rFonts w:ascii="Arial" w:eastAsia="Arial" w:hAnsi="Arial" w:cs="Arial"/>
          <w:sz w:val="24"/>
          <w:szCs w:val="24"/>
        </w:rPr>
        <w:t xml:space="preserve"> matematyczno-przyrodniczej i sposobów jej wykorzystania w sytuacjach edukacyjnych;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aspekty prawne</w:t>
      </w:r>
      <w:r>
        <w:rPr>
          <w:rFonts w:ascii="Arial" w:eastAsia="Arial" w:hAnsi="Arial" w:cs="Arial"/>
          <w:sz w:val="24"/>
          <w:szCs w:val="24"/>
        </w:rPr>
        <w:t xml:space="preserve"> kształtowania kompetencji matematyczno-przyrodniczych.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 o przestrzeganie </w:t>
      </w:r>
      <w:r>
        <w:rPr>
          <w:rFonts w:ascii="Arial" w:eastAsia="Arial" w:hAnsi="Arial" w:cs="Arial"/>
          <w:b/>
          <w:bCs/>
          <w:sz w:val="24"/>
          <w:szCs w:val="24"/>
        </w:rPr>
        <w:t>zasad bezpieczeństwa i higieny pracy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375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1C530D" w:rsidRDefault="001C530D" w:rsidP="001C530D">
      <w:pPr>
        <w:spacing w:line="284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89"/>
        </w:numPr>
        <w:tabs>
          <w:tab w:val="left" w:pos="720"/>
        </w:tabs>
        <w:spacing w:line="336" w:lineRule="auto"/>
        <w:ind w:right="7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kreatywnie ocenia </w:t>
      </w:r>
      <w:r>
        <w:rPr>
          <w:rFonts w:ascii="Arial" w:eastAsia="Arial" w:hAnsi="Arial" w:cs="Arial"/>
          <w:b/>
          <w:bCs/>
          <w:sz w:val="24"/>
          <w:szCs w:val="24"/>
        </w:rPr>
        <w:t>przydatność danego programu nauczania</w:t>
      </w:r>
      <w:r>
        <w:rPr>
          <w:rFonts w:ascii="Arial" w:eastAsia="Arial" w:hAnsi="Arial" w:cs="Arial"/>
          <w:sz w:val="24"/>
          <w:szCs w:val="24"/>
        </w:rPr>
        <w:t xml:space="preserve"> pod kątem kształtowania umiejętności matematyczno-przyrodniczych uczniów, a w razie potrzeby twórczo go modyfikuje;</w:t>
      </w:r>
    </w:p>
    <w:p w:rsidR="001C530D" w:rsidRDefault="001C530D" w:rsidP="001C530D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89"/>
        </w:numPr>
        <w:tabs>
          <w:tab w:val="left" w:pos="720"/>
        </w:tabs>
        <w:spacing w:line="331" w:lineRule="auto"/>
        <w:ind w:right="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określa rozwijający się potencjał </w:t>
      </w:r>
      <w:r>
        <w:rPr>
          <w:rFonts w:ascii="Arial" w:eastAsia="Arial" w:hAnsi="Arial" w:cs="Arial"/>
          <w:sz w:val="24"/>
          <w:szCs w:val="24"/>
        </w:rPr>
        <w:t>dziecka w odniesieniu do jego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umiejętności matematyczno-przyrodniczych, wyznacza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obszary wymagające intensyfikacji i dobiera odpowiednie dla danego ucznia metody pracy;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68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988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41" name="Obraz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spacing w:line="331" w:lineRule="auto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 </w:t>
      </w:r>
      <w:r>
        <w:rPr>
          <w:rFonts w:ascii="Arial" w:eastAsia="Arial" w:hAnsi="Arial" w:cs="Arial"/>
          <w:b/>
          <w:bCs/>
          <w:sz w:val="24"/>
          <w:szCs w:val="24"/>
        </w:rPr>
        <w:t>strategie i metody nauczania/uczenia się</w:t>
      </w:r>
      <w:r>
        <w:rPr>
          <w:rFonts w:ascii="Arial" w:eastAsia="Arial" w:hAnsi="Arial" w:cs="Arial"/>
          <w:sz w:val="24"/>
          <w:szCs w:val="24"/>
        </w:rPr>
        <w:t>, które pozwolą na ukształtowanie u uczniów kompetencji matematyczno--przyrodniczych;</w:t>
      </w:r>
    </w:p>
    <w:p w:rsidR="001C530D" w:rsidRDefault="001C530D" w:rsidP="001C530D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środki dydaktyczne</w:t>
      </w:r>
      <w:r>
        <w:rPr>
          <w:rFonts w:ascii="Arial" w:eastAsia="Arial" w:hAnsi="Arial" w:cs="Arial"/>
          <w:sz w:val="24"/>
          <w:szCs w:val="24"/>
        </w:rPr>
        <w:t xml:space="preserve"> skłaniające uczniów do opisywania przyrody w sposób enaktywny, ikoniczny</w:t>
      </w:r>
    </w:p>
    <w:p w:rsidR="001C530D" w:rsidRDefault="001C530D" w:rsidP="001C530D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90"/>
        </w:numPr>
        <w:tabs>
          <w:tab w:val="left" w:pos="8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symboliczny;</w:t>
      </w:r>
    </w:p>
    <w:p w:rsidR="001C530D" w:rsidRDefault="001C530D" w:rsidP="001C530D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formułuje </w:t>
      </w:r>
      <w:r>
        <w:rPr>
          <w:rFonts w:ascii="Arial" w:eastAsia="Arial" w:hAnsi="Arial" w:cs="Arial"/>
          <w:b/>
          <w:bCs/>
          <w:sz w:val="24"/>
          <w:szCs w:val="24"/>
        </w:rPr>
        <w:t>zadania matematyczne</w:t>
      </w:r>
      <w:r>
        <w:rPr>
          <w:rFonts w:ascii="Arial" w:eastAsia="Arial" w:hAnsi="Arial" w:cs="Arial"/>
          <w:sz w:val="24"/>
          <w:szCs w:val="24"/>
        </w:rPr>
        <w:t xml:space="preserve"> – otwarte i stymulujące aktywność uczniów;</w:t>
      </w:r>
    </w:p>
    <w:p w:rsidR="001C530D" w:rsidRDefault="001C530D" w:rsidP="001C530D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rozbudza u dziecka </w:t>
      </w:r>
      <w:r>
        <w:rPr>
          <w:rFonts w:ascii="Arial" w:eastAsia="Arial" w:hAnsi="Arial" w:cs="Arial"/>
          <w:b/>
          <w:bCs/>
          <w:sz w:val="24"/>
          <w:szCs w:val="24"/>
        </w:rPr>
        <w:t>ciekawość poznawczą i wrażliwość</w:t>
      </w:r>
      <w:r>
        <w:rPr>
          <w:rFonts w:ascii="Arial" w:eastAsia="Arial" w:hAnsi="Arial" w:cs="Arial"/>
          <w:sz w:val="24"/>
          <w:szCs w:val="24"/>
        </w:rPr>
        <w:t xml:space="preserve"> na problemy środowiska, wyzwala potrzebę kontaktu z przyrodą</w:t>
      </w:r>
    </w:p>
    <w:p w:rsidR="001C530D" w:rsidRDefault="001C530D" w:rsidP="001C530D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90"/>
        </w:numPr>
        <w:tabs>
          <w:tab w:val="left" w:pos="8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jej ochrony;</w:t>
      </w:r>
    </w:p>
    <w:p w:rsidR="001C530D" w:rsidRDefault="001C530D" w:rsidP="001C530D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spacing w:line="331" w:lineRule="auto"/>
        <w:ind w:right="11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kształtuje u uczniów zdolność do dostrzegania </w:t>
      </w:r>
      <w:r>
        <w:rPr>
          <w:rFonts w:ascii="Arial" w:eastAsia="Arial" w:hAnsi="Arial" w:cs="Arial"/>
          <w:b/>
          <w:bCs/>
          <w:sz w:val="24"/>
          <w:szCs w:val="24"/>
        </w:rPr>
        <w:t>związków przyczynowo-skutkowych i czasowo-przestrzennych</w:t>
      </w:r>
      <w:r>
        <w:rPr>
          <w:rFonts w:ascii="Arial" w:eastAsia="Arial" w:hAnsi="Arial" w:cs="Arial"/>
          <w:sz w:val="24"/>
          <w:szCs w:val="24"/>
        </w:rPr>
        <w:t xml:space="preserve"> pomagających w opisywaniu otaczającego świata;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tworzy </w:t>
      </w:r>
      <w:r>
        <w:rPr>
          <w:rFonts w:ascii="Arial" w:eastAsia="Arial" w:hAnsi="Arial" w:cs="Arial"/>
          <w:b/>
          <w:bCs/>
          <w:sz w:val="24"/>
          <w:szCs w:val="24"/>
        </w:rPr>
        <w:t>warsztat badawczy</w:t>
      </w:r>
      <w:r>
        <w:rPr>
          <w:rFonts w:ascii="Arial" w:eastAsia="Arial" w:hAnsi="Arial" w:cs="Arial"/>
          <w:sz w:val="24"/>
          <w:szCs w:val="24"/>
        </w:rPr>
        <w:t xml:space="preserve"> dla dzieci pozwalający odkrywać im reguły i prawidłowości matematyczne oraz przyrodnicze;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przygotowuje i przeprowadza ćwiczenia </w:t>
      </w:r>
      <w:r>
        <w:rPr>
          <w:rFonts w:ascii="Arial" w:eastAsia="Arial" w:hAnsi="Arial" w:cs="Arial"/>
          <w:sz w:val="24"/>
          <w:szCs w:val="24"/>
        </w:rPr>
        <w:t>matematyczne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lub przyrodnicze pobudzające zdolności myślenia analitycznego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90"/>
        </w:numPr>
        <w:tabs>
          <w:tab w:val="left" w:pos="8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krytycznego oraz twórczego podejścia do danego problemu;</w:t>
      </w:r>
    </w:p>
    <w:p w:rsidR="001C530D" w:rsidRDefault="001C530D" w:rsidP="001C530D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 </w:t>
      </w:r>
      <w:r>
        <w:rPr>
          <w:rFonts w:ascii="Arial" w:eastAsia="Arial" w:hAnsi="Arial" w:cs="Arial"/>
          <w:b/>
          <w:bCs/>
          <w:sz w:val="24"/>
          <w:szCs w:val="24"/>
        </w:rPr>
        <w:t>metody nauczania</w:t>
      </w:r>
      <w:r>
        <w:rPr>
          <w:rFonts w:ascii="Arial" w:eastAsia="Arial" w:hAnsi="Arial" w:cs="Arial"/>
          <w:sz w:val="24"/>
          <w:szCs w:val="24"/>
        </w:rPr>
        <w:t xml:space="preserve"> pozwalające wykorzystać rozmaite strategie obliczeniowe, klasyfikowanie, porządkowanie</w:t>
      </w:r>
    </w:p>
    <w:p w:rsidR="001C530D" w:rsidRDefault="001C530D" w:rsidP="001C530D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1"/>
          <w:numId w:val="90"/>
        </w:numPr>
        <w:tabs>
          <w:tab w:val="left" w:pos="8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przedstawianie danych empirycznych w różny sposób;</w:t>
      </w:r>
    </w:p>
    <w:p w:rsidR="001C530D" w:rsidRDefault="001C530D" w:rsidP="001C530D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spacing w:line="336" w:lineRule="auto"/>
        <w:ind w:right="4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metody i formy pracy</w:t>
      </w:r>
      <w:r>
        <w:rPr>
          <w:rFonts w:ascii="Arial" w:eastAsia="Arial" w:hAnsi="Arial" w:cs="Arial"/>
          <w:sz w:val="24"/>
          <w:szCs w:val="24"/>
        </w:rPr>
        <w:t xml:space="preserve"> służące kształtowaniu kompetencji matematyczno-przyrodniczych zarówno podczas zajęć przedmiotowych, jak i w innych sytuacjach edukacyjnych oraz wychowawczych;</w:t>
      </w:r>
    </w:p>
    <w:p w:rsidR="001C530D" w:rsidRDefault="001C530D" w:rsidP="001C530D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0"/>
        </w:numPr>
        <w:tabs>
          <w:tab w:val="left" w:pos="70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</w:t>
      </w:r>
      <w:r>
        <w:rPr>
          <w:rFonts w:ascii="Arial" w:eastAsia="Arial" w:hAnsi="Arial" w:cs="Arial"/>
          <w:b/>
          <w:bCs/>
          <w:sz w:val="24"/>
          <w:szCs w:val="24"/>
        </w:rPr>
        <w:t>umiejętności komunikacyjno-prezentacyjne</w:t>
      </w:r>
      <w:r>
        <w:rPr>
          <w:rFonts w:ascii="Arial" w:eastAsia="Arial" w:hAnsi="Arial" w:cs="Arial"/>
          <w:sz w:val="24"/>
          <w:szCs w:val="24"/>
        </w:rPr>
        <w:t xml:space="preserve"> uczniów (również z wykorzystaniem narzędzi TIK);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51936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9" name="Obraz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40" w:header="0" w:footer="0" w:gutter="0"/>
          <w:cols w:space="708"/>
        </w:sectPr>
      </w:pP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91"/>
        </w:numPr>
        <w:tabs>
          <w:tab w:val="left" w:pos="720"/>
        </w:tabs>
        <w:spacing w:line="331" w:lineRule="auto"/>
        <w:ind w:right="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różnorodne formy oceniania</w:t>
      </w:r>
      <w:r>
        <w:rPr>
          <w:rFonts w:ascii="Arial" w:eastAsia="Arial" w:hAnsi="Arial" w:cs="Arial"/>
          <w:sz w:val="24"/>
          <w:szCs w:val="24"/>
        </w:rPr>
        <w:t>, w tym informację zwrotną, samoocenę i ocenę koleżeńską, w celu określania i doceniania postępów ucznia;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1"/>
        </w:numPr>
        <w:tabs>
          <w:tab w:val="left" w:pos="720"/>
        </w:tabs>
        <w:spacing w:line="336" w:lineRule="auto"/>
        <w:ind w:right="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innymi nauczycielami </w:t>
      </w:r>
      <w:r>
        <w:rPr>
          <w:rFonts w:ascii="Arial" w:eastAsia="Arial" w:hAnsi="Arial" w:cs="Arial"/>
          <w:sz w:val="24"/>
          <w:szCs w:val="24"/>
        </w:rPr>
        <w:t>w celu wymiany doświadczeń i organizacji wspólnych działań w obszarze rozwijania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kompetencji matematyczno-przyrodniczych uczniów;</w:t>
      </w:r>
    </w:p>
    <w:p w:rsidR="001C530D" w:rsidRDefault="001C530D" w:rsidP="001C530D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1"/>
        </w:numPr>
        <w:tabs>
          <w:tab w:val="left" w:pos="720"/>
        </w:tabs>
        <w:spacing w:line="333" w:lineRule="auto"/>
        <w:ind w:right="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rodzicami </w:t>
      </w:r>
      <w:r>
        <w:rPr>
          <w:rFonts w:ascii="Arial" w:eastAsia="Arial" w:hAnsi="Arial" w:cs="Arial"/>
          <w:sz w:val="24"/>
          <w:szCs w:val="24"/>
        </w:rPr>
        <w:t>uczniów, organizując np. przedsięwzięcia pozalekcyjne i pozaszkolne, których głównym celem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jest kształtowanie umiejętności matematyczno-przyrodniczych uczniów;</w:t>
      </w:r>
    </w:p>
    <w:p w:rsidR="001C530D" w:rsidRDefault="001C530D" w:rsidP="001C530D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1"/>
        </w:numPr>
        <w:tabs>
          <w:tab w:val="left" w:pos="720"/>
        </w:tabs>
        <w:spacing w:line="331" w:lineRule="auto"/>
        <w:ind w:right="16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zasobów środowiska lokalnego</w:t>
      </w:r>
      <w:r>
        <w:rPr>
          <w:rFonts w:ascii="Arial" w:eastAsia="Arial" w:hAnsi="Arial" w:cs="Arial"/>
          <w:sz w:val="24"/>
          <w:szCs w:val="24"/>
        </w:rPr>
        <w:t xml:space="preserve"> (np. instytucji i organizacji) w procesie kształtowania kompetencji matematyczno-przyrodniczych;</w:t>
      </w:r>
    </w:p>
    <w:p w:rsidR="001C530D" w:rsidRDefault="001C530D" w:rsidP="001C530D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potrafi nauc</w:t>
      </w:r>
      <w:r>
        <w:rPr>
          <w:rFonts w:ascii="Arial" w:eastAsia="Arial" w:hAnsi="Arial" w:cs="Arial"/>
          <w:b/>
          <w:bCs/>
          <w:sz w:val="24"/>
          <w:szCs w:val="24"/>
        </w:rPr>
        <w:t>zać interdyscyplinarnie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swoje </w:t>
      </w:r>
      <w:r>
        <w:rPr>
          <w:rFonts w:ascii="Arial" w:eastAsia="Arial" w:hAnsi="Arial" w:cs="Arial"/>
          <w:b/>
          <w:bCs/>
          <w:sz w:val="24"/>
          <w:szCs w:val="24"/>
        </w:rPr>
        <w:t>zasoby</w:t>
      </w:r>
      <w:r>
        <w:rPr>
          <w:rFonts w:ascii="Arial" w:eastAsia="Arial" w:hAnsi="Arial" w:cs="Arial"/>
          <w:sz w:val="24"/>
          <w:szCs w:val="24"/>
        </w:rPr>
        <w:t xml:space="preserve"> i planuje </w:t>
      </w:r>
      <w:r>
        <w:rPr>
          <w:rFonts w:ascii="Arial" w:eastAsia="Arial" w:hAnsi="Arial" w:cs="Arial"/>
          <w:b/>
          <w:bCs/>
          <w:sz w:val="24"/>
          <w:szCs w:val="24"/>
        </w:rPr>
        <w:t>doskonalenie zawodowe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375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1C530D" w:rsidRDefault="001C530D" w:rsidP="001C530D">
      <w:pPr>
        <w:spacing w:line="282" w:lineRule="exact"/>
        <w:rPr>
          <w:sz w:val="20"/>
          <w:szCs w:val="20"/>
        </w:rPr>
      </w:pPr>
    </w:p>
    <w:p w:rsidR="001C530D" w:rsidRDefault="001C530D" w:rsidP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92"/>
        </w:numPr>
        <w:tabs>
          <w:tab w:val="left" w:pos="720"/>
        </w:tabs>
        <w:spacing w:line="331" w:lineRule="auto"/>
        <w:ind w:right="2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</w:t>
      </w:r>
      <w:r>
        <w:rPr>
          <w:rFonts w:ascii="Arial" w:eastAsia="Arial" w:hAnsi="Arial" w:cs="Arial"/>
          <w:b/>
          <w:bCs/>
          <w:sz w:val="24"/>
          <w:szCs w:val="24"/>
        </w:rPr>
        <w:t>weryfikować</w:t>
      </w:r>
      <w:r>
        <w:rPr>
          <w:rFonts w:ascii="Arial" w:eastAsia="Arial" w:hAnsi="Arial" w:cs="Arial"/>
          <w:sz w:val="24"/>
          <w:szCs w:val="24"/>
        </w:rPr>
        <w:t xml:space="preserve"> przebieg i efekty swojej pracy oraz wyciągać wnioski służące dalszemu doskonaleniu w zakresie kształtowania kompetencji matematyczno-przyrodniczych uczniów;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2"/>
        </w:numPr>
        <w:tabs>
          <w:tab w:val="left" w:pos="720"/>
        </w:tabs>
        <w:spacing w:line="336" w:lineRule="auto"/>
        <w:ind w:right="6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gotowy </w:t>
      </w:r>
      <w:r>
        <w:rPr>
          <w:rFonts w:ascii="Arial" w:eastAsia="Arial" w:hAnsi="Arial" w:cs="Arial"/>
          <w:b/>
          <w:bCs/>
          <w:sz w:val="24"/>
          <w:szCs w:val="24"/>
        </w:rPr>
        <w:t>organizować pracę sprzyjającą uczeniu się</w:t>
      </w:r>
      <w:r>
        <w:rPr>
          <w:rFonts w:ascii="Arial" w:eastAsia="Arial" w:hAnsi="Arial" w:cs="Arial"/>
          <w:sz w:val="24"/>
          <w:szCs w:val="24"/>
        </w:rPr>
        <w:t xml:space="preserve"> w taki sposób, aby uczeń doświadczał pozytywnych skutków wykonanych zadań;</w: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78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5398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7" name="Obraz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20" w:header="0" w:footer="0" w:gutter="0"/>
          <w:cols w:space="708"/>
        </w:sectPr>
      </w:pP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93"/>
        </w:numPr>
        <w:tabs>
          <w:tab w:val="left" w:pos="724"/>
        </w:tabs>
        <w:spacing w:line="331" w:lineRule="auto"/>
        <w:ind w:right="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wspiera uczniów w </w:t>
      </w:r>
      <w:r>
        <w:rPr>
          <w:rFonts w:ascii="Arial" w:eastAsia="Arial" w:hAnsi="Arial" w:cs="Arial"/>
          <w:b/>
          <w:bCs/>
          <w:sz w:val="24"/>
          <w:szCs w:val="24"/>
        </w:rPr>
        <w:t>wytyczaniu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własnych celów matematyczno-przyrodniczych</w:t>
      </w:r>
      <w:r>
        <w:rPr>
          <w:rFonts w:ascii="Arial" w:eastAsia="Arial" w:hAnsi="Arial" w:cs="Arial"/>
          <w:sz w:val="24"/>
          <w:szCs w:val="24"/>
        </w:rPr>
        <w:t xml:space="preserve"> i podejmowaniu kroków prowadzących do ich osiągnięcia;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3"/>
        </w:numPr>
        <w:tabs>
          <w:tab w:val="left" w:pos="724"/>
        </w:tabs>
        <w:spacing w:line="343" w:lineRule="auto"/>
        <w:ind w:right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</w:t>
      </w:r>
      <w:r>
        <w:rPr>
          <w:rFonts w:ascii="Arial" w:eastAsia="Arial" w:hAnsi="Arial" w:cs="Arial"/>
          <w:sz w:val="24"/>
          <w:szCs w:val="24"/>
        </w:rPr>
        <w:t>z innymi nauczycielami, rodzicami, instytucjami kultury, uczelniami wyższymi, organizacjami wspierającymi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edukację, środowiskiem lokalnym itp. w celu włączenia ich do wspólnych działań, lepszej organizacji procesu kształcenia i wzbogacania treści zajęć edukacyjnych.</w:t>
      </w:r>
    </w:p>
    <w:p w:rsidR="001C530D" w:rsidRDefault="001C530D" w:rsidP="001C530D">
      <w:pPr>
        <w:spacing w:line="151" w:lineRule="exact"/>
        <w:rPr>
          <w:sz w:val="20"/>
          <w:szCs w:val="20"/>
        </w:rPr>
      </w:pPr>
    </w:p>
    <w:p w:rsidR="001C530D" w:rsidRDefault="001C530D" w:rsidP="001C530D">
      <w:pPr>
        <w:spacing w:line="314" w:lineRule="auto"/>
        <w:ind w:left="4" w:right="4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Opisując profil kompetencyjny nauczyciela w zakresie umiejętności matematyczno-przyrodniczych, można posłużyć się również </w:t>
      </w:r>
      <w:r>
        <w:rPr>
          <w:rFonts w:ascii="Arial" w:eastAsia="Arial" w:hAnsi="Arial" w:cs="Arial"/>
          <w:b/>
          <w:bCs/>
          <w:sz w:val="24"/>
          <w:szCs w:val="24"/>
        </w:rPr>
        <w:t>modelem skonstruowanym przez grupę ekspertów Ministerstwa Edukacji Narodowej</w:t>
      </w:r>
      <w:r w:rsidR="008F1F94">
        <w:rPr>
          <w:rFonts w:ascii="Arial" w:eastAsia="Arial" w:hAnsi="Arial" w:cs="Arial"/>
          <w:sz w:val="32"/>
          <w:szCs w:val="32"/>
          <w:vertAlign w:val="superscript"/>
        </w:rPr>
        <w:t>12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92" w:lineRule="exact"/>
        <w:rPr>
          <w:sz w:val="20"/>
          <w:szCs w:val="20"/>
        </w:rPr>
      </w:pPr>
    </w:p>
    <w:p w:rsidR="001C530D" w:rsidRDefault="001C530D" w:rsidP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Kompetencje nauczyciela:</w:t>
      </w:r>
    </w:p>
    <w:p w:rsidR="001C530D" w:rsidRDefault="001C530D" w:rsidP="001C530D">
      <w:pPr>
        <w:spacing w:line="284" w:lineRule="exact"/>
        <w:rPr>
          <w:sz w:val="20"/>
          <w:szCs w:val="20"/>
        </w:rPr>
      </w:pPr>
    </w:p>
    <w:p w:rsidR="001C530D" w:rsidRDefault="001C530D" w:rsidP="001C530D">
      <w:pPr>
        <w:numPr>
          <w:ilvl w:val="0"/>
          <w:numId w:val="94"/>
        </w:numPr>
        <w:tabs>
          <w:tab w:val="left" w:pos="724"/>
        </w:tabs>
        <w:spacing w:line="331" w:lineRule="auto"/>
        <w:ind w:right="11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prakseologiczne </w:t>
      </w:r>
      <w:r>
        <w:rPr>
          <w:rFonts w:ascii="Arial" w:eastAsia="Arial" w:hAnsi="Arial" w:cs="Arial"/>
          <w:sz w:val="24"/>
          <w:szCs w:val="24"/>
        </w:rPr>
        <w:t>– skuteczność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 planowaniu, organizowaniu, realizacji, kontroli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ocenie procesów edukacyjnych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związanych z kształtowaniem umiejętności matematyczno-przyrodniczych uczniów;</w:t>
      </w:r>
    </w:p>
    <w:p w:rsidR="001C530D" w:rsidRDefault="001C530D" w:rsidP="001C530D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4"/>
        </w:numPr>
        <w:tabs>
          <w:tab w:val="left" w:pos="724"/>
        </w:tabs>
        <w:spacing w:line="331" w:lineRule="auto"/>
        <w:ind w:right="10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komunikacyjne </w:t>
      </w:r>
      <w:r>
        <w:rPr>
          <w:rFonts w:ascii="Arial" w:eastAsia="Arial" w:hAnsi="Arial" w:cs="Arial"/>
          <w:sz w:val="24"/>
          <w:szCs w:val="24"/>
        </w:rPr>
        <w:t>– skuteczność zachowań językowych w sytuacjach wymagających używania specyficznego języka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dziedziny matematyki i nauk przyrodniczych;</w:t>
      </w:r>
    </w:p>
    <w:p w:rsidR="001C530D" w:rsidRDefault="001C530D" w:rsidP="001C530D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4"/>
        </w:numPr>
        <w:tabs>
          <w:tab w:val="left" w:pos="724"/>
        </w:tabs>
        <w:spacing w:line="331" w:lineRule="auto"/>
        <w:ind w:right="9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współdziałania </w:t>
      </w:r>
      <w:r>
        <w:rPr>
          <w:rFonts w:ascii="Arial" w:eastAsia="Arial" w:hAnsi="Arial" w:cs="Arial"/>
          <w:sz w:val="24"/>
          <w:szCs w:val="24"/>
        </w:rPr>
        <w:t>– skuteczność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zachowań prospołecznych i sprawnych działań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integracyjnych w odniesieniu do grup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wykonujących poszczególne zadania, np. w ramach jednego projektu;</w:t>
      </w:r>
    </w:p>
    <w:p w:rsidR="001C530D" w:rsidRDefault="001C530D" w:rsidP="001C530D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1C530D">
      <w:pPr>
        <w:numPr>
          <w:ilvl w:val="0"/>
          <w:numId w:val="94"/>
        </w:numPr>
        <w:tabs>
          <w:tab w:val="left" w:pos="724"/>
        </w:tabs>
        <w:spacing w:line="331" w:lineRule="auto"/>
        <w:ind w:right="3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kreatywne </w:t>
      </w:r>
      <w:r>
        <w:rPr>
          <w:rFonts w:ascii="Arial" w:eastAsia="Arial" w:hAnsi="Arial" w:cs="Arial"/>
          <w:sz w:val="24"/>
          <w:szCs w:val="24"/>
        </w:rPr>
        <w:t>– innowacyjność i niestandardowoś działań nauczyciela wykorzystującego w swojej pracy najnowsze odkrycia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zakresu nauk matematyczno-przyrodniczych i psychologii;</w:t>
      </w: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032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139700</wp:posOffset>
                </wp:positionV>
                <wp:extent cx="1828800" cy="0"/>
                <wp:effectExtent l="0" t="0" r="19050" b="19050"/>
                <wp:wrapNone/>
                <wp:docPr id="135" name="Łącznik prostoliniowy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35" o:spid="_x0000_s1026" style="position:absolute;z-index:-2515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pt" to="2in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" o:allowincell="f" filled="t" strokeweight=".21164mm">
                <v:stroke joinstyle="miter"/>
                <o:lock v:ext="edit" shapetype="f"/>
              </v:line>
            </w:pict>
          </mc:Fallback>
        </mc:AlternateContent>
      </w:r>
    </w:p>
    <w:p w:rsidR="001C530D" w:rsidRDefault="001C530D" w:rsidP="001C530D">
      <w:pPr>
        <w:spacing w:line="315" w:lineRule="exact"/>
        <w:rPr>
          <w:sz w:val="20"/>
          <w:szCs w:val="20"/>
        </w:rPr>
      </w:pPr>
    </w:p>
    <w:p w:rsidR="001C530D" w:rsidRDefault="008F1F94" w:rsidP="001C530D">
      <w:pPr>
        <w:tabs>
          <w:tab w:val="left" w:pos="203"/>
        </w:tabs>
        <w:spacing w:line="204" w:lineRule="auto"/>
        <w:ind w:right="34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12</w:t>
      </w:r>
      <w:r w:rsidR="001C530D">
        <w:rPr>
          <w:rFonts w:ascii="Arial" w:eastAsia="Arial" w:hAnsi="Arial" w:cs="Arial"/>
          <w:sz w:val="20"/>
          <w:szCs w:val="20"/>
        </w:rPr>
        <w:t xml:space="preserve"> Oprac. na podstawie: I. Adamek, </w:t>
      </w:r>
      <w:r w:rsidR="001C530D">
        <w:rPr>
          <w:rFonts w:ascii="Arial" w:eastAsia="Arial" w:hAnsi="Arial" w:cs="Arial"/>
          <w:i/>
          <w:iCs/>
          <w:sz w:val="20"/>
          <w:szCs w:val="20"/>
        </w:rPr>
        <w:t>Nauczyciel i uczeń w edukacji zintegrowanej w klasach I–III</w:t>
      </w:r>
      <w:r w:rsidR="001C530D">
        <w:rPr>
          <w:rFonts w:ascii="Arial" w:eastAsia="Arial" w:hAnsi="Arial" w:cs="Arial"/>
          <w:sz w:val="20"/>
          <w:szCs w:val="20"/>
        </w:rPr>
        <w:t>, Wydawnictwo Naukowe Akademii Pedagogicznej, Kraków 2001.</w:t>
      </w:r>
    </w:p>
    <w:p w:rsidR="001C530D" w:rsidRDefault="001C530D" w:rsidP="001C530D">
      <w:pPr>
        <w:spacing w:line="121" w:lineRule="exact"/>
        <w:rPr>
          <w:sz w:val="20"/>
          <w:szCs w:val="20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57056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4" name="Obraz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98" w:lineRule="exact"/>
        <w:rPr>
          <w:sz w:val="20"/>
          <w:szCs w:val="20"/>
        </w:rPr>
      </w:pPr>
    </w:p>
    <w:p w:rsidR="001C530D" w:rsidRDefault="001C530D" w:rsidP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16" w:header="0" w:footer="0" w:gutter="0"/>
          <w:cols w:space="708"/>
        </w:sectPr>
      </w:pPr>
    </w:p>
    <w:p w:rsidR="001C530D" w:rsidRDefault="001C530D" w:rsidP="001C530D">
      <w:pPr>
        <w:spacing w:line="287" w:lineRule="exact"/>
        <w:rPr>
          <w:sz w:val="20"/>
          <w:szCs w:val="20"/>
        </w:rPr>
      </w:pPr>
    </w:p>
    <w:p w:rsidR="001C530D" w:rsidRDefault="001C530D" w:rsidP="00BC44CD">
      <w:pPr>
        <w:numPr>
          <w:ilvl w:val="0"/>
          <w:numId w:val="95"/>
        </w:numPr>
        <w:tabs>
          <w:tab w:val="left" w:pos="724"/>
        </w:tabs>
        <w:spacing w:line="331" w:lineRule="auto"/>
        <w:ind w:right="40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informatyczne </w:t>
      </w:r>
      <w:r>
        <w:rPr>
          <w:rFonts w:ascii="Arial" w:eastAsia="Arial" w:hAnsi="Arial" w:cs="Arial"/>
          <w:sz w:val="24"/>
          <w:szCs w:val="24"/>
        </w:rPr>
        <w:t>– korzystanie z nowoczesnych źródeł informacji, co jest szczególnie ważne w dobie zmiennego otoczenia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przyrodniczego i różnych trendów w kształceniu matematycznym.</w:t>
      </w:r>
    </w:p>
    <w:p w:rsidR="001C530D" w:rsidRDefault="001C530D" w:rsidP="001C530D">
      <w:pPr>
        <w:spacing w:line="155" w:lineRule="exact"/>
        <w:rPr>
          <w:sz w:val="20"/>
          <w:szCs w:val="20"/>
        </w:rPr>
      </w:pPr>
    </w:p>
    <w:p w:rsidR="001C530D" w:rsidRDefault="001C530D" w:rsidP="001C530D">
      <w:pPr>
        <w:spacing w:line="314" w:lineRule="auto"/>
        <w:ind w:left="4" w:right="4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Inny model, który może być pomocny w tworzeniu profilu kompetencyjnego nauczyciela w zakresie umiejętności matematyczno-przyrodniczych został opisany w </w:t>
      </w:r>
      <w:r>
        <w:rPr>
          <w:rFonts w:ascii="Arial" w:eastAsia="Arial" w:hAnsi="Arial" w:cs="Arial"/>
          <w:i/>
          <w:iCs/>
          <w:sz w:val="24"/>
          <w:szCs w:val="24"/>
        </w:rPr>
        <w:t>Raporcie o stanie edukacji</w:t>
      </w:r>
      <w:r w:rsidR="008F1F94">
        <w:rPr>
          <w:rFonts w:ascii="Arial" w:eastAsia="Arial" w:hAnsi="Arial" w:cs="Arial"/>
          <w:sz w:val="32"/>
          <w:szCs w:val="32"/>
          <w:vertAlign w:val="superscript"/>
        </w:rPr>
        <w:t>13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93" w:lineRule="exact"/>
        <w:rPr>
          <w:sz w:val="20"/>
          <w:szCs w:val="20"/>
        </w:rPr>
      </w:pPr>
    </w:p>
    <w:p w:rsidR="001C530D" w:rsidRDefault="001C530D" w:rsidP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1C530D" w:rsidRDefault="001C530D" w:rsidP="001C530D">
      <w:pPr>
        <w:spacing w:line="258" w:lineRule="exact"/>
        <w:rPr>
          <w:sz w:val="20"/>
          <w:szCs w:val="20"/>
        </w:rPr>
      </w:pPr>
    </w:p>
    <w:p w:rsidR="001C530D" w:rsidRDefault="001C530D" w:rsidP="00BC44CD">
      <w:pPr>
        <w:numPr>
          <w:ilvl w:val="0"/>
          <w:numId w:val="96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</w:t>
      </w:r>
      <w:r>
        <w:rPr>
          <w:rFonts w:ascii="Arial" w:eastAsia="Arial" w:hAnsi="Arial" w:cs="Arial"/>
          <w:b/>
          <w:bCs/>
          <w:sz w:val="24"/>
          <w:szCs w:val="24"/>
        </w:rPr>
        <w:t>wysokie kompetencje merytoryczne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BC44CD">
      <w:pPr>
        <w:numPr>
          <w:ilvl w:val="0"/>
          <w:numId w:val="96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i wykorzystuje wiedzę oraz umiejętności z zakresu </w:t>
      </w:r>
      <w:r>
        <w:rPr>
          <w:rFonts w:ascii="Arial" w:eastAsia="Arial" w:hAnsi="Arial" w:cs="Arial"/>
          <w:b/>
          <w:bCs/>
          <w:sz w:val="24"/>
          <w:szCs w:val="24"/>
        </w:rPr>
        <w:t>dydaktyki przedmiotów</w:t>
      </w:r>
      <w:r>
        <w:rPr>
          <w:rFonts w:ascii="Arial" w:eastAsia="Arial" w:hAnsi="Arial" w:cs="Arial"/>
          <w:sz w:val="24"/>
          <w:szCs w:val="24"/>
        </w:rPr>
        <w:t xml:space="preserve"> matematyczno-przyrodniczych;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BC44CD">
      <w:pPr>
        <w:numPr>
          <w:ilvl w:val="0"/>
          <w:numId w:val="96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znaczną wiedzę oraz umiejętności z zakresu </w:t>
      </w:r>
      <w:r>
        <w:rPr>
          <w:rFonts w:ascii="Arial" w:eastAsia="Arial" w:hAnsi="Arial" w:cs="Arial"/>
          <w:b/>
          <w:bCs/>
          <w:sz w:val="24"/>
          <w:szCs w:val="24"/>
        </w:rPr>
        <w:t>psychologii i pedagogiki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BC44CD">
      <w:pPr>
        <w:numPr>
          <w:ilvl w:val="0"/>
          <w:numId w:val="96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kompetencje </w:t>
      </w:r>
      <w:r>
        <w:rPr>
          <w:rFonts w:ascii="Arial" w:eastAsia="Arial" w:hAnsi="Arial" w:cs="Arial"/>
          <w:b/>
          <w:bCs/>
          <w:sz w:val="24"/>
          <w:szCs w:val="24"/>
        </w:rPr>
        <w:t>interpretacyjno-komunikacyjne</w:t>
      </w:r>
      <w:r>
        <w:rPr>
          <w:rFonts w:ascii="Arial" w:eastAsia="Arial" w:hAnsi="Arial" w:cs="Arial"/>
          <w:sz w:val="24"/>
          <w:szCs w:val="24"/>
        </w:rPr>
        <w:t>;</w:t>
      </w:r>
    </w:p>
    <w:p w:rsidR="001C530D" w:rsidRDefault="001C530D" w:rsidP="001C530D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BC44CD">
      <w:pPr>
        <w:numPr>
          <w:ilvl w:val="0"/>
          <w:numId w:val="96"/>
        </w:numPr>
        <w:tabs>
          <w:tab w:val="left" w:pos="724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technologie informacyjno-komunikacyjne</w:t>
      </w:r>
      <w:r>
        <w:rPr>
          <w:rFonts w:ascii="Arial" w:eastAsia="Arial" w:hAnsi="Arial" w:cs="Arial"/>
          <w:sz w:val="24"/>
          <w:szCs w:val="24"/>
        </w:rPr>
        <w:t>.</w:t>
      </w:r>
    </w:p>
    <w:p w:rsidR="001C530D" w:rsidRDefault="001C530D" w:rsidP="001C530D">
      <w:pPr>
        <w:spacing w:line="229" w:lineRule="exact"/>
        <w:rPr>
          <w:sz w:val="20"/>
          <w:szCs w:val="20"/>
        </w:rPr>
      </w:pPr>
    </w:p>
    <w:p w:rsidR="001C530D" w:rsidRDefault="001C530D" w:rsidP="001C530D">
      <w:pPr>
        <w:spacing w:line="304" w:lineRule="auto"/>
        <w:ind w:left="4" w:right="1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Raport można ponadto uzupełnić o wskazania wynikające z zapisów podręcznika metodyki operacyjnej</w:t>
      </w:r>
      <w:r w:rsidR="008F1F94">
        <w:rPr>
          <w:rFonts w:ascii="Arial" w:eastAsia="Arial" w:hAnsi="Arial" w:cs="Arial"/>
          <w:sz w:val="32"/>
          <w:szCs w:val="32"/>
          <w:vertAlign w:val="superscript"/>
        </w:rPr>
        <w:t>14</w:t>
      </w:r>
      <w:r>
        <w:rPr>
          <w:rFonts w:ascii="Arial" w:eastAsia="Arial" w:hAnsi="Arial" w:cs="Arial"/>
          <w:sz w:val="24"/>
          <w:szCs w:val="24"/>
        </w:rPr>
        <w:t xml:space="preserve">, w którym zaleca się, aby nauczyciel </w:t>
      </w:r>
      <w:r>
        <w:rPr>
          <w:rFonts w:ascii="Arial" w:eastAsia="Arial" w:hAnsi="Arial" w:cs="Arial"/>
          <w:b/>
          <w:bCs/>
          <w:sz w:val="24"/>
          <w:szCs w:val="24"/>
        </w:rPr>
        <w:t>nie odgrywał roli eksperta, tylko starał się pełnić rolę</w:t>
      </w:r>
      <w:r>
        <w:rPr>
          <w:rFonts w:ascii="Arial" w:eastAsia="Arial" w:hAnsi="Arial" w:cs="Arial"/>
          <w:sz w:val="24"/>
          <w:szCs w:val="24"/>
        </w:rPr>
        <w:t>:</w:t>
      </w:r>
    </w:p>
    <w:p w:rsidR="001C530D" w:rsidRDefault="001C530D" w:rsidP="001C530D">
      <w:pPr>
        <w:spacing w:line="186" w:lineRule="exact"/>
        <w:rPr>
          <w:sz w:val="20"/>
          <w:szCs w:val="20"/>
        </w:rPr>
      </w:pPr>
    </w:p>
    <w:p w:rsidR="001C530D" w:rsidRDefault="001C530D" w:rsidP="00BC44CD">
      <w:pPr>
        <w:numPr>
          <w:ilvl w:val="0"/>
          <w:numId w:val="97"/>
        </w:numPr>
        <w:tabs>
          <w:tab w:val="left" w:pos="724"/>
        </w:tabs>
        <w:spacing w:line="331" w:lineRule="auto"/>
        <w:ind w:right="3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doradcy</w:t>
      </w:r>
      <w:r>
        <w:rPr>
          <w:rFonts w:ascii="Arial" w:eastAsia="Arial" w:hAnsi="Arial" w:cs="Arial"/>
          <w:sz w:val="24"/>
          <w:szCs w:val="24"/>
        </w:rPr>
        <w:t>, który jest do dyspozycji uczniów, gdy mają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problem z rozwiązaniem trudnego zadania,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czegoś nie rozumieją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lub są niepewni;</w:t>
      </w:r>
    </w:p>
    <w:p w:rsidR="001C530D" w:rsidRDefault="001C530D" w:rsidP="001C530D">
      <w:pPr>
        <w:spacing w:line="2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104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209550</wp:posOffset>
                </wp:positionV>
                <wp:extent cx="1828800" cy="0"/>
                <wp:effectExtent l="0" t="0" r="19050" b="19050"/>
                <wp:wrapNone/>
                <wp:docPr id="132" name="Łącznik prostoliniowy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32" o:spid="_x0000_s1026" style="position:absolute;z-index:-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6.5pt" to="2in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" o:allowincell="f" filled="t" strokeweight=".6pt">
                <v:stroke joinstyle="miter"/>
                <o:lock v:ext="edit" shapetype="f"/>
              </v:line>
            </w:pict>
          </mc:Fallback>
        </mc:AlternateContent>
      </w:r>
    </w:p>
    <w:p w:rsidR="001C530D" w:rsidRDefault="001C530D" w:rsidP="001C530D">
      <w:pPr>
        <w:spacing w:line="200" w:lineRule="exact"/>
        <w:rPr>
          <w:sz w:val="20"/>
          <w:szCs w:val="20"/>
        </w:rPr>
      </w:pPr>
    </w:p>
    <w:p w:rsidR="001C530D" w:rsidRDefault="001C530D" w:rsidP="001C530D">
      <w:pPr>
        <w:spacing w:line="225" w:lineRule="exact"/>
        <w:rPr>
          <w:sz w:val="20"/>
          <w:szCs w:val="20"/>
        </w:rPr>
      </w:pPr>
    </w:p>
    <w:p w:rsidR="001C530D" w:rsidRDefault="008F1F94" w:rsidP="00BC44CD">
      <w:pPr>
        <w:tabs>
          <w:tab w:val="left" w:pos="203"/>
        </w:tabs>
        <w:spacing w:line="204" w:lineRule="auto"/>
        <w:ind w:right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13</w:t>
      </w:r>
      <w:r w:rsidR="00BC44CD">
        <w:rPr>
          <w:rFonts w:ascii="Arial" w:eastAsia="Arial" w:hAnsi="Arial" w:cs="Arial"/>
          <w:sz w:val="20"/>
          <w:szCs w:val="20"/>
        </w:rPr>
        <w:t xml:space="preserve"> </w:t>
      </w:r>
      <w:r w:rsidR="001C530D">
        <w:rPr>
          <w:rFonts w:ascii="Arial" w:eastAsia="Arial" w:hAnsi="Arial" w:cs="Arial"/>
          <w:sz w:val="20"/>
          <w:szCs w:val="20"/>
        </w:rPr>
        <w:t xml:space="preserve">Oprac. na podstawie M. Federowicz, J. Choińska-Mika, D. Walczak, </w:t>
      </w:r>
      <w:hyperlink r:id="rId12" w:history="1">
        <w:r w:rsidR="001C530D">
          <w:rPr>
            <w:rStyle w:val="Hipercze"/>
            <w:rFonts w:ascii="Arial" w:eastAsia="Arial" w:hAnsi="Arial" w:cs="Arial"/>
            <w:i/>
            <w:iCs/>
            <w:sz w:val="20"/>
            <w:szCs w:val="20"/>
          </w:rPr>
          <w:t>Liczą się nauczyciele. Raport o stanie edukacji 2013</w:t>
        </w:r>
        <w:r w:rsidR="001C530D">
          <w:rPr>
            <w:rStyle w:val="Hipercze"/>
            <w:rFonts w:ascii="Arial" w:eastAsia="Arial" w:hAnsi="Arial" w:cs="Arial"/>
            <w:sz w:val="20"/>
            <w:szCs w:val="20"/>
          </w:rPr>
          <w:t xml:space="preserve">, </w:t>
        </w:r>
      </w:hyperlink>
      <w:r w:rsidR="001C530D">
        <w:rPr>
          <w:rFonts w:ascii="Arial" w:eastAsia="Arial" w:hAnsi="Arial" w:cs="Arial"/>
          <w:sz w:val="20"/>
          <w:szCs w:val="20"/>
        </w:rPr>
        <w:t>Instytut Badań Edukacyjnych, Warszawa 2014 [online, dostęp dn. 18.04.2017].</w:t>
      </w:r>
    </w:p>
    <w:p w:rsidR="001C530D" w:rsidRDefault="008F1F94" w:rsidP="00BC44CD">
      <w:pPr>
        <w:tabs>
          <w:tab w:val="left" w:pos="204"/>
        </w:tabs>
        <w:spacing w:line="182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14</w:t>
      </w:r>
      <w:r w:rsidR="00BC44CD">
        <w:rPr>
          <w:rFonts w:ascii="Arial" w:eastAsia="Arial" w:hAnsi="Arial" w:cs="Arial"/>
          <w:sz w:val="20"/>
          <w:szCs w:val="20"/>
        </w:rPr>
        <w:t xml:space="preserve"> </w:t>
      </w:r>
      <w:r w:rsidR="001C530D">
        <w:rPr>
          <w:rFonts w:ascii="Arial" w:eastAsia="Arial" w:hAnsi="Arial" w:cs="Arial"/>
          <w:sz w:val="20"/>
          <w:szCs w:val="20"/>
        </w:rPr>
        <w:t xml:space="preserve">E. Łoś, A.Reszka, </w:t>
      </w:r>
      <w:hyperlink r:id="rId13" w:history="1">
        <w:r w:rsidR="001C530D">
          <w:rPr>
            <w:rStyle w:val="Hipercze"/>
            <w:rFonts w:ascii="Arial" w:eastAsia="Arial" w:hAnsi="Arial" w:cs="Arial"/>
            <w:i/>
            <w:iCs/>
            <w:sz w:val="20"/>
            <w:szCs w:val="20"/>
          </w:rPr>
          <w:t>Metody nauczania stosowane w kształtowaniu kompetencji kluczowych</w:t>
        </w:r>
        <w:r w:rsidR="001C530D">
          <w:rPr>
            <w:rStyle w:val="Hipercze"/>
            <w:rFonts w:ascii="Arial" w:eastAsia="Arial" w:hAnsi="Arial" w:cs="Arial"/>
            <w:sz w:val="20"/>
            <w:szCs w:val="20"/>
          </w:rPr>
          <w:t xml:space="preserve"> </w:t>
        </w:r>
        <w:r w:rsidR="001C530D">
          <w:rPr>
            <w:rStyle w:val="Hipercze"/>
            <w:rFonts w:ascii="Arial" w:eastAsia="Arial" w:hAnsi="Arial" w:cs="Arial"/>
            <w:i/>
            <w:iCs/>
            <w:sz w:val="20"/>
            <w:szCs w:val="20"/>
          </w:rPr>
          <w:t>– MATEMATYKA Podręcznik metodyki operacyjnej,</w:t>
        </w:r>
        <w:r w:rsidR="001C530D">
          <w:rPr>
            <w:rStyle w:val="Hipercze"/>
            <w:rFonts w:ascii="Arial" w:eastAsia="Arial" w:hAnsi="Arial" w:cs="Arial"/>
            <w:sz w:val="20"/>
            <w:szCs w:val="20"/>
          </w:rPr>
          <w:t xml:space="preserve"> </w:t>
        </w:r>
      </w:hyperlink>
      <w:r w:rsidR="001C530D">
        <w:rPr>
          <w:rFonts w:ascii="Arial" w:eastAsia="Arial" w:hAnsi="Arial" w:cs="Arial"/>
          <w:sz w:val="20"/>
          <w:szCs w:val="20"/>
        </w:rPr>
        <w:t>Innovatio</w:t>
      </w:r>
    </w:p>
    <w:p w:rsidR="001C530D" w:rsidRDefault="001C530D" w:rsidP="001C530D">
      <w:pPr>
        <w:spacing w:line="16" w:lineRule="exact"/>
        <w:rPr>
          <w:rFonts w:ascii="Arial" w:eastAsia="Arial" w:hAnsi="Arial" w:cs="Arial"/>
          <w:sz w:val="20"/>
          <w:szCs w:val="20"/>
        </w:rPr>
      </w:pPr>
    </w:p>
    <w:p w:rsidR="001C530D" w:rsidRDefault="001C530D" w:rsidP="001C530D">
      <w:pPr>
        <w:spacing w:line="220" w:lineRule="auto"/>
        <w:ind w:left="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Press Wydawnictwo Naukowe Wyższej Szkoły Ekonomii i Innowacji, Lublin 2009 [online, dostęp dn. 18.04.2017].</w:t>
      </w:r>
    </w:p>
    <w:p w:rsidR="001C530D" w:rsidRDefault="001C530D" w:rsidP="001C530D">
      <w:pPr>
        <w:spacing w:line="12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jc w:val="right"/>
        <w:rPr>
          <w:sz w:val="20"/>
          <w:szCs w:val="20"/>
        </w:rPr>
      </w:pPr>
    </w:p>
    <w:p w:rsidR="001C530D" w:rsidRDefault="001C530D" w:rsidP="001C530D">
      <w:pPr>
        <w:spacing w:line="20" w:lineRule="exact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noProof/>
        </w:rPr>
        <w:drawing>
          <wp:anchor distT="0" distB="0" distL="114300" distR="114300" simplePos="0" relativeHeight="251760128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2540" b="0"/>
            <wp:wrapNone/>
            <wp:docPr id="131" name="Obraz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30D" w:rsidRDefault="001C530D" w:rsidP="001C530D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spacing w:line="200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spacing w:line="298" w:lineRule="exact"/>
        <w:rPr>
          <w:rFonts w:ascii="Arial" w:eastAsia="Arial" w:hAnsi="Arial" w:cs="Arial"/>
          <w:sz w:val="26"/>
          <w:szCs w:val="26"/>
          <w:vertAlign w:val="superscript"/>
        </w:rPr>
      </w:pPr>
    </w:p>
    <w:p w:rsidR="001C530D" w:rsidRDefault="001C530D" w:rsidP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1C530D" w:rsidRDefault="001C530D" w:rsidP="001C530D">
      <w:pPr>
        <w:sectPr w:rsidR="001C530D">
          <w:pgSz w:w="16840" w:h="11906" w:orient="landscape"/>
          <w:pgMar w:top="1440" w:right="1418" w:bottom="0" w:left="1416" w:header="0" w:footer="0" w:gutter="0"/>
          <w:cols w:space="708"/>
        </w:sectPr>
      </w:pPr>
    </w:p>
    <w:p w:rsidR="001C530D" w:rsidRDefault="001C530D" w:rsidP="001C530D">
      <w:pPr>
        <w:spacing w:line="256" w:lineRule="exact"/>
        <w:rPr>
          <w:sz w:val="20"/>
          <w:szCs w:val="20"/>
        </w:rPr>
      </w:pPr>
    </w:p>
    <w:p w:rsidR="001C530D" w:rsidRDefault="001C530D" w:rsidP="00BC44CD">
      <w:pPr>
        <w:numPr>
          <w:ilvl w:val="0"/>
          <w:numId w:val="9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animatora</w:t>
      </w:r>
      <w:r>
        <w:rPr>
          <w:rFonts w:ascii="Arial" w:eastAsia="Arial" w:hAnsi="Arial" w:cs="Arial"/>
          <w:i/>
          <w:iCs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który inicjuje metody uczenia się, przedstawia cele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tego procesu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przygotowuje uczniom materiały do pracy;</w:t>
      </w:r>
    </w:p>
    <w:p w:rsidR="001C530D" w:rsidRDefault="001C530D" w:rsidP="001C530D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1C530D" w:rsidRDefault="001C530D" w:rsidP="00BC44CD">
      <w:pPr>
        <w:numPr>
          <w:ilvl w:val="0"/>
          <w:numId w:val="9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obserwatora i słuchacza</w:t>
      </w:r>
      <w:r>
        <w:rPr>
          <w:rFonts w:ascii="Arial" w:eastAsia="Arial" w:hAnsi="Arial" w:cs="Arial"/>
          <w:sz w:val="24"/>
          <w:szCs w:val="24"/>
        </w:rPr>
        <w:t>, który obserwuje uczniów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podczas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pracy i dzieli się z nimi swoimi spostrzeżeniami;</w:t>
      </w:r>
    </w:p>
    <w:p w:rsidR="001C530D" w:rsidRDefault="001C530D" w:rsidP="001C530D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1C530D" w:rsidRPr="00BC44CD" w:rsidRDefault="001C530D" w:rsidP="00BC44CD">
      <w:pPr>
        <w:numPr>
          <w:ilvl w:val="0"/>
          <w:numId w:val="98"/>
        </w:numPr>
        <w:tabs>
          <w:tab w:val="left" w:pos="720"/>
        </w:tabs>
        <w:spacing w:line="331" w:lineRule="auto"/>
        <w:ind w:right="7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uczestnika procesu dydaktycznego</w:t>
      </w:r>
      <w:r>
        <w:rPr>
          <w:rFonts w:ascii="Arial" w:eastAsia="Arial" w:hAnsi="Arial" w:cs="Arial"/>
          <w:sz w:val="24"/>
          <w:szCs w:val="24"/>
        </w:rPr>
        <w:t>, który jest gotowy modyfikować przygotowaną wcześniej lekcję w zależności od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sytuacji w klasie.</w:t>
      </w:r>
    </w:p>
    <w:p w:rsidR="00BC44CD" w:rsidRDefault="00BC44CD" w:rsidP="00BC44CD">
      <w:pPr>
        <w:pStyle w:val="Akapitzlist"/>
        <w:rPr>
          <w:rFonts w:ascii="Symbol" w:eastAsia="Symbol" w:hAnsi="Symbol" w:cs="Symbol"/>
          <w:sz w:val="24"/>
          <w:szCs w:val="24"/>
        </w:rPr>
      </w:pPr>
    </w:p>
    <w:p w:rsidR="00BC44CD" w:rsidRDefault="00BC44CD" w:rsidP="00BC44CD">
      <w:pPr>
        <w:tabs>
          <w:tab w:val="left" w:pos="720"/>
        </w:tabs>
        <w:spacing w:line="331" w:lineRule="auto"/>
        <w:ind w:right="760"/>
        <w:rPr>
          <w:rFonts w:ascii="Symbol" w:eastAsia="Symbol" w:hAnsi="Symbol" w:cs="Symbol"/>
          <w:sz w:val="24"/>
          <w:szCs w:val="24"/>
        </w:rPr>
      </w:pPr>
    </w:p>
    <w:p w:rsidR="001C530D" w:rsidRDefault="00BC44CD" w:rsidP="001C530D">
      <w:pPr>
        <w:tabs>
          <w:tab w:val="left" w:pos="720"/>
        </w:tabs>
        <w:spacing w:line="333" w:lineRule="auto"/>
        <w:ind w:right="540"/>
        <w:rPr>
          <w:rFonts w:ascii="Arial" w:eastAsia="Arial" w:hAnsi="Arial" w:cs="Arial"/>
          <w:b/>
          <w:bCs/>
          <w:sz w:val="32"/>
          <w:szCs w:val="24"/>
        </w:rPr>
      </w:pPr>
      <w:r>
        <w:rPr>
          <w:rFonts w:ascii="Arial" w:eastAsia="Arial" w:hAnsi="Arial" w:cs="Arial"/>
          <w:b/>
          <w:bCs/>
          <w:sz w:val="32"/>
          <w:szCs w:val="24"/>
        </w:rPr>
        <w:t>Trzeci etap edukacyjny:</w:t>
      </w:r>
    </w:p>
    <w:p w:rsidR="00596CCE" w:rsidRDefault="00596CCE">
      <w:pPr>
        <w:spacing w:line="238" w:lineRule="exact"/>
        <w:rPr>
          <w:sz w:val="20"/>
          <w:szCs w:val="20"/>
        </w:rPr>
      </w:pPr>
    </w:p>
    <w:p w:rsidR="00596CCE" w:rsidRPr="00BC44CD" w:rsidRDefault="001C530D">
      <w:pPr>
        <w:ind w:left="4"/>
        <w:rPr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</w:t>
      </w:r>
      <w:r w:rsidR="00BC44CD">
        <w:rPr>
          <w:rFonts w:ascii="Arial" w:eastAsia="Arial" w:hAnsi="Arial" w:cs="Arial"/>
          <w:b/>
          <w:bCs/>
          <w:sz w:val="32"/>
          <w:szCs w:val="32"/>
        </w:rPr>
        <w:t>jny ucznia</w:t>
      </w:r>
      <w:r w:rsidR="008F1F94">
        <w:rPr>
          <w:rFonts w:ascii="Arial" w:eastAsia="Arial" w:hAnsi="Arial" w:cs="Arial"/>
          <w:sz w:val="24"/>
          <w:szCs w:val="16"/>
          <w:vertAlign w:val="superscript"/>
        </w:rPr>
        <w:t>15</w:t>
      </w:r>
      <w:r w:rsidR="00BC44CD">
        <w:rPr>
          <w:rFonts w:ascii="Arial" w:eastAsia="Arial" w:hAnsi="Arial" w:cs="Arial"/>
          <w:sz w:val="24"/>
          <w:szCs w:val="16"/>
          <w:vertAlign w:val="superscript"/>
        </w:rPr>
        <w:t>: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28" w:lineRule="exact"/>
        <w:rPr>
          <w:sz w:val="20"/>
          <w:szCs w:val="20"/>
        </w:rPr>
      </w:pPr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 zna i rozumie:</w:t>
      </w:r>
    </w:p>
    <w:p w:rsidR="00596CCE" w:rsidRDefault="00596CCE">
      <w:pPr>
        <w:spacing w:line="256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12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wybrane </w:t>
      </w:r>
      <w:r>
        <w:rPr>
          <w:rFonts w:ascii="Arial" w:eastAsia="Arial" w:hAnsi="Arial" w:cs="Arial"/>
          <w:b/>
          <w:bCs/>
          <w:sz w:val="24"/>
          <w:szCs w:val="24"/>
        </w:rPr>
        <w:t>umiarkowanie złożone pojęcia, zależności i strategie matematyczne</w:t>
      </w:r>
      <w:r>
        <w:rPr>
          <w:rFonts w:ascii="Arial" w:eastAsia="Arial" w:hAnsi="Arial" w:cs="Arial"/>
          <w:sz w:val="24"/>
          <w:szCs w:val="24"/>
        </w:rPr>
        <w:t xml:space="preserve"> oraz niezbyt złożone rozumowania</w:t>
      </w:r>
    </w:p>
    <w:p w:rsidR="00596CCE" w:rsidRDefault="00596CCE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12"/>
        </w:numPr>
        <w:tabs>
          <w:tab w:val="left" w:pos="844"/>
        </w:tabs>
        <w:ind w:left="844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modele matematyczne;</w:t>
      </w:r>
    </w:p>
    <w:p w:rsidR="00596CCE" w:rsidRDefault="00596CCE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12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umiarkowanie złożone </w:t>
      </w:r>
      <w:r>
        <w:rPr>
          <w:rFonts w:ascii="Arial" w:eastAsia="Arial" w:hAnsi="Arial" w:cs="Arial"/>
          <w:b/>
          <w:bCs/>
          <w:sz w:val="24"/>
          <w:szCs w:val="24"/>
        </w:rPr>
        <w:t>opisy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wybranych elementów składowych świata materialnego</w:t>
      </w:r>
      <w:r>
        <w:rPr>
          <w:rFonts w:ascii="Arial" w:eastAsia="Arial" w:hAnsi="Arial" w:cs="Arial"/>
          <w:sz w:val="24"/>
          <w:szCs w:val="24"/>
        </w:rPr>
        <w:t xml:space="preserve"> oraz wybranych zjawisk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12"/>
        </w:numPr>
        <w:tabs>
          <w:tab w:val="left" w:pos="844"/>
        </w:tabs>
        <w:ind w:left="844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procesów w przyrodzie oraz w technice;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1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1828800" cy="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36.7pt" to="144pt,36.7pt" o:allowincell="f" strokecolor="#000000" strokeweight="0.6pt"/>
            </w:pict>
          </mc:Fallback>
        </mc:AlternateConten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52" w:lineRule="exact"/>
        <w:rPr>
          <w:sz w:val="20"/>
          <w:szCs w:val="20"/>
        </w:rPr>
      </w:pPr>
    </w:p>
    <w:p w:rsidR="00596CCE" w:rsidRDefault="008F1F94" w:rsidP="008F1F94">
      <w:pPr>
        <w:tabs>
          <w:tab w:val="left" w:pos="124"/>
        </w:tabs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15 </w:t>
      </w:r>
      <w:r w:rsidR="001C530D">
        <w:rPr>
          <w:rFonts w:ascii="Arial" w:eastAsia="Arial" w:hAnsi="Arial" w:cs="Arial"/>
          <w:sz w:val="20"/>
          <w:szCs w:val="20"/>
        </w:rPr>
        <w:t>Opis kompetencji został stworzony zgodnie z Polską Ramą Kwalifikacji oraz podstawą programową kształcenia ogólnego dla szkół ponadgimnazjalnych.</w:t>
      </w:r>
    </w:p>
    <w:p w:rsidR="00596CCE" w:rsidRDefault="00596CCE">
      <w:pPr>
        <w:spacing w:line="120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3152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12" w:name="page14"/>
      <w:bookmarkEnd w:id="12"/>
    </w:p>
    <w:p w:rsidR="00596CCE" w:rsidRDefault="001C530D">
      <w:pPr>
        <w:numPr>
          <w:ilvl w:val="0"/>
          <w:numId w:val="14"/>
        </w:numPr>
        <w:tabs>
          <w:tab w:val="left" w:pos="720"/>
        </w:tabs>
        <w:spacing w:line="333" w:lineRule="auto"/>
        <w:ind w:left="720" w:right="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umiarkowanie złożone </w:t>
      </w:r>
      <w:r>
        <w:rPr>
          <w:rFonts w:ascii="Arial" w:eastAsia="Arial" w:hAnsi="Arial" w:cs="Arial"/>
          <w:b/>
          <w:bCs/>
          <w:sz w:val="24"/>
          <w:szCs w:val="24"/>
        </w:rPr>
        <w:t>interpretacje wybranych zjawisk i procesów w przyrodzie i technice</w:t>
      </w:r>
      <w:r>
        <w:rPr>
          <w:rFonts w:ascii="Arial" w:eastAsia="Arial" w:hAnsi="Arial" w:cs="Arial"/>
          <w:sz w:val="24"/>
          <w:szCs w:val="24"/>
        </w:rPr>
        <w:t xml:space="preserve"> oraz wybranych teorii dotyczących świata materialnego.</w:t>
      </w:r>
    </w:p>
    <w:p w:rsidR="00596CCE" w:rsidRDefault="00596CCE">
      <w:pPr>
        <w:spacing w:line="264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Umiejętności:</w:t>
      </w:r>
    </w:p>
    <w:p w:rsidR="00596CCE" w:rsidRDefault="00596CCE">
      <w:pPr>
        <w:spacing w:line="28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96CCE" w:rsidRDefault="00596CCE">
      <w:pPr>
        <w:spacing w:line="256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umiarkowanie złożone </w:t>
      </w:r>
      <w:r>
        <w:rPr>
          <w:rFonts w:ascii="Arial" w:eastAsia="Arial" w:hAnsi="Arial" w:cs="Arial"/>
          <w:b/>
          <w:bCs/>
          <w:sz w:val="24"/>
          <w:szCs w:val="24"/>
        </w:rPr>
        <w:t>narzędzia matematyczne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prowadzi umiarkowanie złożone </w:t>
      </w:r>
      <w:r>
        <w:rPr>
          <w:rFonts w:ascii="Arial" w:eastAsia="Arial" w:hAnsi="Arial" w:cs="Arial"/>
          <w:b/>
          <w:bCs/>
          <w:sz w:val="24"/>
          <w:szCs w:val="24"/>
        </w:rPr>
        <w:t>pomiary, obserwacje, eksperymenty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doświadczenia</w:t>
      </w:r>
      <w:r>
        <w:rPr>
          <w:rFonts w:ascii="Arial" w:eastAsia="Arial" w:hAnsi="Arial" w:cs="Arial"/>
          <w:sz w:val="24"/>
          <w:szCs w:val="24"/>
        </w:rPr>
        <w:t xml:space="preserve"> w zakresie nauk przyrodniczych;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spacing w:line="333" w:lineRule="auto"/>
        <w:ind w:left="72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chemicznych tekstów źródłowych</w:t>
      </w:r>
      <w:r>
        <w:rPr>
          <w:rFonts w:ascii="Arial" w:eastAsia="Arial" w:hAnsi="Arial" w:cs="Arial"/>
          <w:sz w:val="24"/>
          <w:szCs w:val="24"/>
        </w:rPr>
        <w:t>, pozyskuje, analizuje, ocenia i przetwarza informacje pochodzące z różnych źródeł, ze szczególnym uwzględnieniem mediów i internetu;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zdobywa wiedzę chemiczną </w:t>
      </w:r>
      <w:r>
        <w:rPr>
          <w:rFonts w:ascii="Arial" w:eastAsia="Arial" w:hAnsi="Arial" w:cs="Arial"/>
          <w:b/>
          <w:bCs/>
          <w:sz w:val="24"/>
          <w:szCs w:val="24"/>
        </w:rPr>
        <w:t>w sposób badawczy</w:t>
      </w:r>
      <w:r>
        <w:rPr>
          <w:rFonts w:ascii="Arial" w:eastAsia="Arial" w:hAnsi="Arial" w:cs="Arial"/>
          <w:sz w:val="24"/>
          <w:szCs w:val="24"/>
        </w:rPr>
        <w:t xml:space="preserve"> – obserwuje, sprawdza, weryfikuje, wnioskuje i uogólnia;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związek składu chemicznego, budowy i właściwości substancji z ich zastosowaniami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zdobytą </w:t>
      </w:r>
      <w:r>
        <w:rPr>
          <w:rFonts w:ascii="Arial" w:eastAsia="Arial" w:hAnsi="Arial" w:cs="Arial"/>
          <w:b/>
          <w:bCs/>
          <w:sz w:val="24"/>
          <w:szCs w:val="24"/>
        </w:rPr>
        <w:t>wiedzą chemiczną w życiu codziennym</w:t>
      </w:r>
      <w:r>
        <w:rPr>
          <w:rFonts w:ascii="Arial" w:eastAsia="Arial" w:hAnsi="Arial" w:cs="Arial"/>
          <w:sz w:val="24"/>
          <w:szCs w:val="24"/>
        </w:rPr>
        <w:t xml:space="preserve"> – dba o własne zdrowie i ochronę środowiska naturalnego;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spacing w:line="344" w:lineRule="auto"/>
        <w:ind w:left="720" w:right="7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porządkuje i rozpoznaje organizmy</w:t>
      </w:r>
      <w:r>
        <w:rPr>
          <w:rFonts w:ascii="Arial" w:eastAsia="Arial" w:hAnsi="Arial" w:cs="Arial"/>
          <w:sz w:val="24"/>
          <w:szCs w:val="24"/>
        </w:rPr>
        <w:t>, wyjaśnia zjawiska i procesy biologiczne zachodzące w wybranych organizmach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środowisku, przedstawia i wyjaśnia zależności między organizmem a środowiskiem, wskazuje ewolucyjne źródła różnorodności biologicznej;</w:t>
      </w:r>
    </w:p>
    <w:p w:rsidR="00596CCE" w:rsidRDefault="00596CCE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bezpiecznie posługuje się sprzętem </w:t>
      </w:r>
      <w:r>
        <w:rPr>
          <w:rFonts w:ascii="Arial" w:eastAsia="Arial" w:hAnsi="Arial" w:cs="Arial"/>
          <w:sz w:val="24"/>
          <w:szCs w:val="24"/>
        </w:rPr>
        <w:t>laboratoryjnym i odczynnikami chemicznymi;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projektuje i przeprowadza </w:t>
      </w:r>
      <w:r>
        <w:rPr>
          <w:rFonts w:ascii="Arial" w:eastAsia="Arial" w:hAnsi="Arial" w:cs="Arial"/>
          <w:sz w:val="24"/>
          <w:szCs w:val="24"/>
        </w:rPr>
        <w:t>doświadczenia chemiczne;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planuje, przeprowadza i dokumentuje </w:t>
      </w:r>
      <w:r>
        <w:rPr>
          <w:rFonts w:ascii="Arial" w:eastAsia="Arial" w:hAnsi="Arial" w:cs="Arial"/>
          <w:sz w:val="24"/>
          <w:szCs w:val="24"/>
        </w:rPr>
        <w:t>obserwacje i proste doświadczenia biologiczne;</w:t>
      </w:r>
    </w:p>
    <w:p w:rsidR="00596CCE" w:rsidRDefault="00596CCE">
      <w:pPr>
        <w:spacing w:line="334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520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13" w:name="page15"/>
      <w:bookmarkEnd w:id="13"/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</w:t>
      </w:r>
      <w:r>
        <w:rPr>
          <w:rFonts w:ascii="Arial" w:eastAsia="Arial" w:hAnsi="Arial" w:cs="Arial"/>
          <w:b/>
          <w:bCs/>
          <w:sz w:val="24"/>
          <w:szCs w:val="24"/>
        </w:rPr>
        <w:t>warunki doświadczenia, rozróżnia próbę kontrolną i badawczą, formułuje wnioski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przeprowadza </w:t>
      </w:r>
      <w:r>
        <w:rPr>
          <w:rFonts w:ascii="Arial" w:eastAsia="Arial" w:hAnsi="Arial" w:cs="Arial"/>
          <w:b/>
          <w:bCs/>
          <w:sz w:val="24"/>
          <w:szCs w:val="24"/>
        </w:rPr>
        <w:t>obserwacje mikroskopowe preparatów świeżych i trwałych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spacing w:line="344" w:lineRule="auto"/>
        <w:ind w:left="700" w:right="6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różnorodne źródła i metody pozyskiwania informacji</w:t>
      </w:r>
      <w:r>
        <w:rPr>
          <w:rFonts w:ascii="Arial" w:eastAsia="Arial" w:hAnsi="Arial" w:cs="Arial"/>
          <w:sz w:val="24"/>
          <w:szCs w:val="24"/>
        </w:rPr>
        <w:t>, w tym technologie informacyjno-komunikacyjne, odczytuje, analizuje, interpretuje i przetwarza informacje tekstowe, graficzne, liczbowe, rozumie i interpretuje pojęcia biologiczne, zna podstawową terminologię biologiczną;</w:t>
      </w:r>
    </w:p>
    <w:p w:rsidR="00596CCE" w:rsidRDefault="00596CCE">
      <w:pPr>
        <w:spacing w:line="19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interpretuje informacje i wyjaśnia zależności przyczynowo-skutkowe </w:t>
      </w:r>
      <w:r>
        <w:rPr>
          <w:rFonts w:ascii="Arial" w:eastAsia="Arial" w:hAnsi="Arial" w:cs="Arial"/>
          <w:sz w:val="24"/>
          <w:szCs w:val="24"/>
        </w:rPr>
        <w:t>między faktami, formułuje wnioski, formułuje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16"/>
        </w:numPr>
        <w:tabs>
          <w:tab w:val="left" w:pos="820"/>
        </w:tabs>
        <w:ind w:left="82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przedstawia opinie związane z omawianymi zagadnieniami biologicznymi;</w:t>
      </w:r>
    </w:p>
    <w:p w:rsidR="00596CCE" w:rsidRDefault="00596CCE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wielkości fizyczne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do opisu poznanych zjawisk</w:t>
      </w:r>
      <w:r>
        <w:rPr>
          <w:rFonts w:ascii="Arial" w:eastAsia="Arial" w:hAnsi="Arial" w:cs="Arial"/>
          <w:sz w:val="24"/>
          <w:szCs w:val="24"/>
        </w:rPr>
        <w:t xml:space="preserve"> lub rozwiązania prostych zadań obliczeniowych;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przeprowadza doświadczenia i wyciąga wnioski </w:t>
      </w:r>
      <w:r>
        <w:rPr>
          <w:rFonts w:ascii="Arial" w:eastAsia="Arial" w:hAnsi="Arial" w:cs="Arial"/>
          <w:sz w:val="24"/>
          <w:szCs w:val="24"/>
        </w:rPr>
        <w:t>z otrzymanych wyników;</w:t>
      </w:r>
    </w:p>
    <w:p w:rsidR="00596CCE" w:rsidRDefault="00596CCE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spacing w:line="333" w:lineRule="auto"/>
        <w:ind w:left="700" w:right="8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w otaczającej rzeczywistości </w:t>
      </w:r>
      <w:r>
        <w:rPr>
          <w:rFonts w:ascii="Arial" w:eastAsia="Arial" w:hAnsi="Arial" w:cs="Arial"/>
          <w:b/>
          <w:bCs/>
          <w:sz w:val="24"/>
          <w:szCs w:val="24"/>
        </w:rPr>
        <w:t>przykłady zjawisk opisywanych za pomocą poznanych praw i zależności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fizycznych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informacjami pochodzącymi z analizy przeczytanych tekstów</w:t>
      </w:r>
      <w:r>
        <w:rPr>
          <w:rFonts w:ascii="Arial" w:eastAsia="Arial" w:hAnsi="Arial" w:cs="Arial"/>
          <w:sz w:val="24"/>
          <w:szCs w:val="24"/>
        </w:rPr>
        <w:t xml:space="preserve"> (w tym popularnonaukowych);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dokonuje obserwacji i pomiarów w terenie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6"/>
        </w:numPr>
        <w:tabs>
          <w:tab w:val="left" w:pos="700"/>
        </w:tabs>
        <w:spacing w:line="359" w:lineRule="auto"/>
        <w:ind w:left="700" w:right="90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korzysta z planów, map, fotografii, rysunków, wykresów, danych statystycznych, tekstów źródłowych oraz technologii informacyjno-komunikacyjnych w celu </w:t>
      </w:r>
      <w:r>
        <w:rPr>
          <w:rFonts w:ascii="Arial" w:eastAsia="Arial" w:hAnsi="Arial" w:cs="Arial"/>
          <w:b/>
          <w:bCs/>
          <w:sz w:val="23"/>
          <w:szCs w:val="23"/>
        </w:rPr>
        <w:t>gromadzenia, przetwarzania i prezentowania informacji geograficznych</w:t>
      </w:r>
      <w:r>
        <w:rPr>
          <w:rFonts w:ascii="Arial" w:eastAsia="Arial" w:hAnsi="Arial" w:cs="Arial"/>
          <w:sz w:val="23"/>
          <w:szCs w:val="23"/>
        </w:rPr>
        <w:t>;</w:t>
      </w:r>
    </w:p>
    <w:p w:rsidR="00596CCE" w:rsidRDefault="001C530D">
      <w:pPr>
        <w:numPr>
          <w:ilvl w:val="0"/>
          <w:numId w:val="16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podstawowe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słownictwo geograficzne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 toku opisywania oraz wyjaśniania zjawisk</w:t>
      </w:r>
      <w:r>
        <w:rPr>
          <w:rFonts w:ascii="Arial" w:eastAsia="Arial" w:hAnsi="Arial" w:cs="Arial"/>
          <w:sz w:val="24"/>
          <w:szCs w:val="24"/>
        </w:rPr>
        <w:t xml:space="preserve"> i procesów zachodzących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17"/>
        </w:numPr>
        <w:tabs>
          <w:tab w:val="left" w:pos="940"/>
        </w:tabs>
        <w:ind w:left="940" w:hanging="2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środowisku geograficznym;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84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7248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14" w:name="page16"/>
      <w:bookmarkEnd w:id="14"/>
    </w:p>
    <w:p w:rsidR="00596CCE" w:rsidRDefault="001C530D">
      <w:pPr>
        <w:numPr>
          <w:ilvl w:val="0"/>
          <w:numId w:val="18"/>
        </w:numPr>
        <w:tabs>
          <w:tab w:val="left" w:pos="720"/>
        </w:tabs>
        <w:spacing w:line="333" w:lineRule="auto"/>
        <w:ind w:left="720" w:right="6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identyfikuje </w:t>
      </w:r>
      <w:r>
        <w:rPr>
          <w:rFonts w:ascii="Arial" w:eastAsia="Arial" w:hAnsi="Arial" w:cs="Arial"/>
          <w:b/>
          <w:bCs/>
          <w:sz w:val="24"/>
          <w:szCs w:val="24"/>
        </w:rPr>
        <w:t>związki i zależności w środowisku przyrodniczym, gospodarce i życiu społecznym</w:t>
      </w:r>
      <w:r>
        <w:rPr>
          <w:rFonts w:ascii="Arial" w:eastAsia="Arial" w:hAnsi="Arial" w:cs="Arial"/>
          <w:sz w:val="24"/>
          <w:szCs w:val="24"/>
        </w:rPr>
        <w:t xml:space="preserve"> w różnych skalach przestrzennych (lokalnej, regionalnej, krajowej, globalnej);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wzajemne </w:t>
      </w:r>
      <w:r>
        <w:rPr>
          <w:rFonts w:ascii="Arial" w:eastAsia="Arial" w:hAnsi="Arial" w:cs="Arial"/>
          <w:b/>
          <w:bCs/>
          <w:sz w:val="24"/>
          <w:szCs w:val="24"/>
        </w:rPr>
        <w:t>relacje przyroda–człowiek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wyjaśnia </w:t>
      </w:r>
      <w:r>
        <w:rPr>
          <w:rFonts w:ascii="Arial" w:eastAsia="Arial" w:hAnsi="Arial" w:cs="Arial"/>
          <w:b/>
          <w:bCs/>
          <w:sz w:val="24"/>
          <w:szCs w:val="24"/>
        </w:rPr>
        <w:t>zróżnicowanie przestrzenne warunków środowiska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przyrodniczego</w:t>
      </w:r>
      <w:r>
        <w:rPr>
          <w:rFonts w:ascii="Arial" w:eastAsia="Arial" w:hAnsi="Arial" w:cs="Arial"/>
          <w:sz w:val="24"/>
          <w:szCs w:val="24"/>
        </w:rPr>
        <w:t xml:space="preserve"> oraz działalności człowieka na Ziemi;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interpretuje tekst matematyczny</w:t>
      </w:r>
      <w:r>
        <w:rPr>
          <w:rFonts w:ascii="Arial" w:eastAsia="Arial" w:hAnsi="Arial" w:cs="Arial"/>
          <w:sz w:val="24"/>
          <w:szCs w:val="24"/>
        </w:rPr>
        <w:t>, a po rozwiązaniu zadania interpretuje otrzymany wynik;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używa </w:t>
      </w:r>
      <w:r>
        <w:rPr>
          <w:rFonts w:ascii="Arial" w:eastAsia="Arial" w:hAnsi="Arial" w:cs="Arial"/>
          <w:sz w:val="24"/>
          <w:szCs w:val="24"/>
        </w:rPr>
        <w:t>prostych, dobrze znanych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obiektów matematycznych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dobiera </w:t>
      </w:r>
      <w:r>
        <w:rPr>
          <w:rFonts w:ascii="Arial" w:eastAsia="Arial" w:hAnsi="Arial" w:cs="Arial"/>
          <w:b/>
          <w:bCs/>
          <w:sz w:val="24"/>
          <w:szCs w:val="24"/>
        </w:rPr>
        <w:t>model matematyczny do prostej sytuacji</w:t>
      </w:r>
      <w:r>
        <w:rPr>
          <w:rFonts w:ascii="Arial" w:eastAsia="Arial" w:hAnsi="Arial" w:cs="Arial"/>
          <w:sz w:val="24"/>
          <w:szCs w:val="24"/>
        </w:rPr>
        <w:t xml:space="preserve"> i krytycznie ocenia jego trafność;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strategię, która jasno wynika z treści zadania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prowadzi proste rozumowanie </w:t>
      </w:r>
      <w:r>
        <w:rPr>
          <w:rFonts w:ascii="Arial" w:eastAsia="Arial" w:hAnsi="Arial" w:cs="Arial"/>
          <w:sz w:val="24"/>
          <w:szCs w:val="24"/>
        </w:rPr>
        <w:t>składające się z niewielkiej liczby kroków;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używa </w:t>
      </w:r>
      <w:r>
        <w:rPr>
          <w:rFonts w:ascii="Arial" w:eastAsia="Arial" w:hAnsi="Arial" w:cs="Arial"/>
          <w:b/>
          <w:bCs/>
          <w:sz w:val="24"/>
          <w:szCs w:val="24"/>
        </w:rPr>
        <w:t>języka matematycznego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naukowego do opisu rozumowania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uzyskanych wyników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rozumie i interpretuje pojęcia matematyczne i naukowe </w:t>
      </w:r>
      <w:r>
        <w:rPr>
          <w:rFonts w:ascii="Arial" w:eastAsia="Arial" w:hAnsi="Arial" w:cs="Arial"/>
          <w:sz w:val="24"/>
          <w:szCs w:val="24"/>
        </w:rPr>
        <w:t>oraz operuje obiektami matematycznymi;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buduje model matematyczny </w:t>
      </w:r>
      <w:r>
        <w:rPr>
          <w:rFonts w:ascii="Arial" w:eastAsia="Arial" w:hAnsi="Arial" w:cs="Arial"/>
          <w:sz w:val="24"/>
          <w:szCs w:val="24"/>
        </w:rPr>
        <w:t>danej sytuacji, uwzględniając ograniczenia i zastrzeżenia;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tworzy </w:t>
      </w:r>
      <w:r>
        <w:rPr>
          <w:rFonts w:ascii="Arial" w:eastAsia="Arial" w:hAnsi="Arial" w:cs="Arial"/>
          <w:b/>
          <w:bCs/>
          <w:sz w:val="24"/>
          <w:szCs w:val="24"/>
        </w:rPr>
        <w:t>strategię rozwiązania problemu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96CCE" w:rsidRDefault="00596CCE">
      <w:pPr>
        <w:spacing w:line="28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96CCE" w:rsidRDefault="00596CCE">
      <w:pPr>
        <w:spacing w:line="259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1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współpracuje w grupie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komunikując się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efektywnie;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1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myśli długofalowo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286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929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15" w:name="page17"/>
      <w:bookmarkEnd w:id="15"/>
    </w:p>
    <w:p w:rsidR="00596CCE" w:rsidRDefault="001C530D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kreatywny i przedsiębiorczy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prezentuje </w:t>
      </w:r>
      <w:r>
        <w:rPr>
          <w:rFonts w:ascii="Arial" w:eastAsia="Arial" w:hAnsi="Arial" w:cs="Arial"/>
          <w:b/>
          <w:bCs/>
          <w:sz w:val="24"/>
          <w:szCs w:val="24"/>
        </w:rPr>
        <w:t>podejście prospołeczne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reprezentuje postawę </w:t>
      </w:r>
      <w:r>
        <w:rPr>
          <w:rFonts w:ascii="Arial" w:eastAsia="Arial" w:hAnsi="Arial" w:cs="Arial"/>
          <w:b/>
          <w:bCs/>
          <w:sz w:val="24"/>
          <w:szCs w:val="24"/>
        </w:rPr>
        <w:t>krytycznego rozumienia i ciekawości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przejawia </w:t>
      </w:r>
      <w:r>
        <w:rPr>
          <w:rFonts w:ascii="Arial" w:eastAsia="Arial" w:hAnsi="Arial" w:cs="Arial"/>
          <w:b/>
          <w:bCs/>
          <w:sz w:val="24"/>
          <w:szCs w:val="24"/>
        </w:rPr>
        <w:t>zainteresowania kwestiami etycznymi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spacing w:line="334" w:lineRule="auto"/>
        <w:ind w:left="720" w:right="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 </w:t>
      </w:r>
      <w:r>
        <w:rPr>
          <w:rFonts w:ascii="Arial" w:eastAsia="Arial" w:hAnsi="Arial" w:cs="Arial"/>
          <w:b/>
          <w:bCs/>
          <w:sz w:val="24"/>
          <w:szCs w:val="24"/>
        </w:rPr>
        <w:t>szacunek zarówno do bezpieczeństwa, jak i trwałości</w:t>
      </w:r>
      <w:r>
        <w:rPr>
          <w:rFonts w:ascii="Arial" w:eastAsia="Arial" w:hAnsi="Arial" w:cs="Arial"/>
          <w:sz w:val="24"/>
          <w:szCs w:val="24"/>
        </w:rPr>
        <w:t>, szczególnie w odniesieniu do postępu naukowo-technicznego w kontekście danej osoby, jej rodziny i społeczności oraz zagadnień globalnych;</w:t>
      </w:r>
    </w:p>
    <w:p w:rsidR="00596CCE" w:rsidRDefault="00596CCE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poszerza swoje zainteresowania </w:t>
      </w:r>
      <w:r>
        <w:rPr>
          <w:rFonts w:ascii="Arial" w:eastAsia="Arial" w:hAnsi="Arial" w:cs="Arial"/>
          <w:sz w:val="24"/>
          <w:szCs w:val="24"/>
        </w:rPr>
        <w:t>matematyczno-przyrodnicze;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samodzielnie i krytycznie </w:t>
      </w:r>
      <w:r>
        <w:rPr>
          <w:rFonts w:ascii="Arial" w:eastAsia="Arial" w:hAnsi="Arial" w:cs="Arial"/>
          <w:sz w:val="24"/>
          <w:szCs w:val="24"/>
        </w:rPr>
        <w:t>podchodzi do rozwiązywanego problemu;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refleksyjnie zbiera, utrwala i analizuje dane </w:t>
      </w:r>
      <w:r>
        <w:rPr>
          <w:rFonts w:ascii="Arial" w:eastAsia="Arial" w:hAnsi="Arial" w:cs="Arial"/>
          <w:sz w:val="24"/>
          <w:szCs w:val="24"/>
        </w:rPr>
        <w:t>matematyczno-przyrodnicze;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0"/>
        </w:numPr>
        <w:tabs>
          <w:tab w:val="left" w:pos="720"/>
        </w:tabs>
        <w:spacing w:line="333" w:lineRule="auto"/>
        <w:ind w:left="720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konstruktywnej samooceny</w:t>
      </w:r>
      <w:r>
        <w:rPr>
          <w:rFonts w:ascii="Arial" w:eastAsia="Arial" w:hAnsi="Arial" w:cs="Arial"/>
          <w:sz w:val="24"/>
          <w:szCs w:val="24"/>
        </w:rPr>
        <w:t xml:space="preserve"> swoich działań w obszarze kompetencji matematyczno-przyrodniczych i </w:t>
      </w:r>
      <w:r>
        <w:rPr>
          <w:rFonts w:ascii="Arial" w:eastAsia="Arial" w:hAnsi="Arial" w:cs="Arial"/>
          <w:b/>
          <w:bCs/>
          <w:sz w:val="24"/>
          <w:szCs w:val="24"/>
        </w:rPr>
        <w:t>przyjmuje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odpowiedzialność </w:t>
      </w:r>
      <w:r>
        <w:rPr>
          <w:rFonts w:ascii="Arial" w:eastAsia="Arial" w:hAnsi="Arial" w:cs="Arial"/>
          <w:sz w:val="24"/>
          <w:szCs w:val="24"/>
        </w:rPr>
        <w:t>za ich skutki.</w:t>
      </w:r>
    </w:p>
    <w:p w:rsidR="00596CCE" w:rsidRDefault="00596CCE">
      <w:pPr>
        <w:spacing w:line="26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28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96CCE" w:rsidRDefault="00596CCE">
      <w:pPr>
        <w:spacing w:line="28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596CCE" w:rsidRDefault="00596CCE">
      <w:pPr>
        <w:spacing w:line="28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21"/>
        </w:numPr>
        <w:tabs>
          <w:tab w:val="left" w:pos="720"/>
        </w:tabs>
        <w:spacing w:line="334" w:lineRule="auto"/>
        <w:ind w:left="720" w:right="3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rozumie </w:t>
      </w:r>
      <w:r>
        <w:rPr>
          <w:rFonts w:ascii="Arial" w:eastAsia="Arial" w:hAnsi="Arial" w:cs="Arial"/>
          <w:b/>
          <w:bCs/>
          <w:sz w:val="24"/>
          <w:szCs w:val="24"/>
        </w:rPr>
        <w:t>ideę kompetencji matematyczno-przyrodniczych</w:t>
      </w:r>
      <w:r>
        <w:rPr>
          <w:rFonts w:ascii="Arial" w:eastAsia="Arial" w:hAnsi="Arial" w:cs="Arial"/>
          <w:sz w:val="24"/>
          <w:szCs w:val="24"/>
        </w:rPr>
        <w:t xml:space="preserve"> i konieczność ich kształtowania w kontekście funkcjonowania ucznia w otaczającej go rzeczywistości;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134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16" w:name="page18"/>
      <w:bookmarkEnd w:id="16"/>
    </w:p>
    <w:p w:rsidR="00596CCE" w:rsidRDefault="001C530D">
      <w:pPr>
        <w:numPr>
          <w:ilvl w:val="0"/>
          <w:numId w:val="2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jaka </w:t>
      </w:r>
      <w:r>
        <w:rPr>
          <w:rFonts w:ascii="Arial" w:eastAsia="Arial" w:hAnsi="Arial" w:cs="Arial"/>
          <w:b/>
          <w:bCs/>
          <w:sz w:val="24"/>
          <w:szCs w:val="24"/>
        </w:rPr>
        <w:t>wiedza, umiejętności i postawy powiązane są z tymi kompetencjami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rozpoznaje </w:t>
      </w:r>
      <w:r>
        <w:rPr>
          <w:rFonts w:ascii="Arial" w:eastAsia="Arial" w:hAnsi="Arial" w:cs="Arial"/>
          <w:b/>
          <w:bCs/>
          <w:sz w:val="24"/>
          <w:szCs w:val="24"/>
        </w:rPr>
        <w:t>potrzeby rozwojowe i możliwości uczniów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metody i techniki pracy</w:t>
      </w:r>
      <w:r>
        <w:rPr>
          <w:rFonts w:ascii="Arial" w:eastAsia="Arial" w:hAnsi="Arial" w:cs="Arial"/>
          <w:sz w:val="24"/>
          <w:szCs w:val="24"/>
        </w:rPr>
        <w:t xml:space="preserve"> zalecane przy rozwijaniu kompetencji matematyczno-przyrodniczych;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</w:t>
      </w:r>
      <w:r>
        <w:rPr>
          <w:rFonts w:ascii="Arial" w:eastAsia="Arial" w:hAnsi="Arial" w:cs="Arial"/>
          <w:b/>
          <w:bCs/>
          <w:sz w:val="24"/>
          <w:szCs w:val="24"/>
        </w:rPr>
        <w:t>aspekty prawne</w:t>
      </w:r>
      <w:r>
        <w:rPr>
          <w:rFonts w:ascii="Arial" w:eastAsia="Arial" w:hAnsi="Arial" w:cs="Arial"/>
          <w:sz w:val="24"/>
          <w:szCs w:val="24"/>
        </w:rPr>
        <w:t xml:space="preserve"> związane z koniecznością ich kształtowania.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596CCE" w:rsidRDefault="00596CCE">
      <w:pPr>
        <w:spacing w:line="28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596CCE" w:rsidRDefault="00596CCE">
      <w:pPr>
        <w:spacing w:line="258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wyborów, czego i jak uczyć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3"/>
        </w:numPr>
        <w:tabs>
          <w:tab w:val="left" w:pos="720"/>
        </w:tabs>
        <w:spacing w:line="333" w:lineRule="auto"/>
        <w:ind w:left="720" w:right="4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dobiera strategie, formy i metody nauczania</w:t>
      </w:r>
      <w:r>
        <w:rPr>
          <w:rFonts w:ascii="Arial" w:eastAsia="Arial" w:hAnsi="Arial" w:cs="Arial"/>
          <w:sz w:val="24"/>
          <w:szCs w:val="24"/>
        </w:rPr>
        <w:t>, które pozwolą na ukształtowanie u uczniów kompetencji matematyczno--przyrodniczych;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tak organizuje lekcję, by </w:t>
      </w:r>
      <w:r>
        <w:rPr>
          <w:rFonts w:ascii="Arial" w:eastAsia="Arial" w:hAnsi="Arial" w:cs="Arial"/>
          <w:b/>
          <w:bCs/>
          <w:sz w:val="24"/>
          <w:szCs w:val="24"/>
        </w:rPr>
        <w:t>zdolni uczniowie nie nudzili się, a przeciętni nie byli zagubieni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formy i metody pracy służące kształtowaniu tych kompetencji zarówno </w:t>
      </w:r>
      <w:r>
        <w:rPr>
          <w:rFonts w:ascii="Arial" w:eastAsia="Arial" w:hAnsi="Arial" w:cs="Arial"/>
          <w:b/>
          <w:bCs/>
          <w:sz w:val="24"/>
          <w:szCs w:val="24"/>
        </w:rPr>
        <w:t>podczas zajęć przedmiotowych, jak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23"/>
        </w:numPr>
        <w:tabs>
          <w:tab w:val="left" w:pos="840"/>
        </w:tabs>
        <w:ind w:left="840" w:hanging="12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 innych sytuacjach edukacyjnych oraz wychowawczych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Arial" w:eastAsia="Arial" w:hAnsi="Arial" w:cs="Arial"/>
          <w:b/>
          <w:bCs/>
          <w:sz w:val="24"/>
          <w:szCs w:val="24"/>
        </w:rPr>
      </w:pPr>
    </w:p>
    <w:p w:rsidR="00596CCE" w:rsidRDefault="001C530D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wskazuje, że </w:t>
      </w:r>
      <w:r>
        <w:rPr>
          <w:rFonts w:ascii="Arial" w:eastAsia="Arial" w:hAnsi="Arial" w:cs="Arial"/>
          <w:b/>
          <w:bCs/>
          <w:sz w:val="24"/>
          <w:szCs w:val="24"/>
        </w:rPr>
        <w:t>matematyka znajduje swoje zastosowanie niemal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każdej dziedzinie życia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różnorodne formy oceniania</w:t>
      </w:r>
      <w:r>
        <w:rPr>
          <w:rFonts w:ascii="Arial" w:eastAsia="Arial" w:hAnsi="Arial" w:cs="Arial"/>
          <w:sz w:val="24"/>
          <w:szCs w:val="24"/>
        </w:rPr>
        <w:t>, w tym informację zwrotną, samoocenę i ocenę koleżeńską, w celu określania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23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doceniania postępów ucznia;</w:t>
      </w:r>
    </w:p>
    <w:p w:rsidR="00596CCE" w:rsidRDefault="00596CCE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23"/>
        </w:numPr>
        <w:tabs>
          <w:tab w:val="left" w:pos="720"/>
        </w:tabs>
        <w:spacing w:line="336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nauczycielami wszystkich przedmiotów </w:t>
      </w:r>
      <w:r>
        <w:rPr>
          <w:rFonts w:ascii="Arial" w:eastAsia="Arial" w:hAnsi="Arial" w:cs="Arial"/>
          <w:sz w:val="24"/>
          <w:szCs w:val="24"/>
        </w:rPr>
        <w:t>w rozwijaniu kompetencji matematyczno-przyrodniczych, 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także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innych kompetencji kluczowych;</w:t>
      </w:r>
    </w:p>
    <w:p w:rsidR="00596CCE" w:rsidRDefault="00596CCE">
      <w:pPr>
        <w:spacing w:line="217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339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17" w:name="page19"/>
      <w:bookmarkEnd w:id="17"/>
    </w:p>
    <w:p w:rsidR="00596CCE" w:rsidRDefault="001C530D">
      <w:pPr>
        <w:numPr>
          <w:ilvl w:val="0"/>
          <w:numId w:val="2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integrować działania</w:t>
      </w:r>
      <w:r>
        <w:rPr>
          <w:rFonts w:ascii="Arial" w:eastAsia="Arial" w:hAnsi="Arial" w:cs="Arial"/>
          <w:sz w:val="24"/>
          <w:szCs w:val="24"/>
        </w:rPr>
        <w:t xml:space="preserve"> podejmowane na różnych lekcjach/zajęciach;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4"/>
        </w:numPr>
        <w:tabs>
          <w:tab w:val="left" w:pos="720"/>
        </w:tabs>
        <w:spacing w:line="333" w:lineRule="auto"/>
        <w:ind w:left="720" w:right="3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dobrym gospodarzem i menedżerem</w:t>
      </w:r>
      <w:r>
        <w:rPr>
          <w:rFonts w:ascii="Arial" w:eastAsia="Arial" w:hAnsi="Arial" w:cs="Arial"/>
          <w:sz w:val="24"/>
          <w:szCs w:val="24"/>
        </w:rPr>
        <w:t>, potrafi znaleźć partnerów, rodziców, którzy pomogą mu dostosować warsztat pracy do potrzeb dydaktycznych XXI wieku.</w:t>
      </w:r>
    </w:p>
    <w:p w:rsidR="00596CCE" w:rsidRDefault="00596CCE">
      <w:pPr>
        <w:spacing w:line="264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596CCE" w:rsidRDefault="00596CCE">
      <w:pPr>
        <w:spacing w:line="28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spacing w:line="333" w:lineRule="auto"/>
        <w:ind w:left="720" w:right="4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obserwuje swoje działania dydaktyczne i pedagogiczne </w:t>
      </w:r>
      <w:r>
        <w:rPr>
          <w:rFonts w:ascii="Arial" w:eastAsia="Arial" w:hAnsi="Arial" w:cs="Arial"/>
          <w:sz w:val="24"/>
          <w:szCs w:val="24"/>
        </w:rPr>
        <w:t>nie tylko w zakresie dydaktyki przedmiotu, lecz także na polu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wychowawczym;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te obserwacje do </w:t>
      </w:r>
      <w:r>
        <w:rPr>
          <w:rFonts w:ascii="Arial" w:eastAsia="Arial" w:hAnsi="Arial" w:cs="Arial"/>
          <w:b/>
          <w:bCs/>
          <w:sz w:val="24"/>
          <w:szCs w:val="24"/>
        </w:rPr>
        <w:t>poprawiania swojego warsztatu pracy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przygotowany </w:t>
      </w:r>
      <w:r>
        <w:rPr>
          <w:rFonts w:ascii="Arial" w:eastAsia="Arial" w:hAnsi="Arial" w:cs="Arial"/>
          <w:b/>
          <w:bCs/>
          <w:sz w:val="24"/>
          <w:szCs w:val="24"/>
        </w:rPr>
        <w:t>w każdej chwili przeprowadzić lekcję na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III etapie edukacyjnym</w:t>
      </w:r>
      <w:r>
        <w:rPr>
          <w:rFonts w:ascii="Arial" w:eastAsia="Arial" w:hAnsi="Arial" w:cs="Arial"/>
          <w:sz w:val="24"/>
          <w:szCs w:val="24"/>
        </w:rPr>
        <w:t xml:space="preserve"> – w dowolnej klasie i na każdy temat;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przyznać się przed uczniami do niewiedzy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spacing w:line="333" w:lineRule="auto"/>
        <w:ind w:left="720" w:right="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obserwuje na bieżąco wiedzę przekazywaną przez media</w:t>
      </w:r>
      <w:r>
        <w:rPr>
          <w:rFonts w:ascii="Arial" w:eastAsia="Arial" w:hAnsi="Arial" w:cs="Arial"/>
          <w:sz w:val="24"/>
          <w:szCs w:val="24"/>
        </w:rPr>
        <w:t>, by dzielić się nią ze swoimi podopiecznymi i zainteresować ich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wyborem odpowiednich źródeł poszerzających ich wiedzę;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spacing w:line="333" w:lineRule="auto"/>
        <w:ind w:left="720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</w:t>
      </w:r>
      <w:r>
        <w:rPr>
          <w:rFonts w:ascii="Arial" w:eastAsia="Arial" w:hAnsi="Arial" w:cs="Arial"/>
          <w:b/>
          <w:bCs/>
          <w:sz w:val="24"/>
          <w:szCs w:val="24"/>
        </w:rPr>
        <w:t>poddawać weryfikacji efekty swojej pracy i wyciągać wnioski</w:t>
      </w:r>
      <w:r>
        <w:rPr>
          <w:rFonts w:ascii="Arial" w:eastAsia="Arial" w:hAnsi="Arial" w:cs="Arial"/>
          <w:sz w:val="24"/>
          <w:szCs w:val="24"/>
        </w:rPr>
        <w:t xml:space="preserve"> służące udoskonaleniu własnych kompetencji, a tym samym kompetencji swoich uczniów;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współpracuje z innymi nauczycielami</w:t>
      </w:r>
      <w:r>
        <w:rPr>
          <w:rFonts w:ascii="Arial" w:eastAsia="Arial" w:hAnsi="Arial" w:cs="Arial"/>
          <w:sz w:val="24"/>
          <w:szCs w:val="24"/>
        </w:rPr>
        <w:t>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dba, by lekcje danego przedmiotu odbywały się </w:t>
      </w:r>
      <w:r>
        <w:rPr>
          <w:rFonts w:ascii="Arial" w:eastAsia="Arial" w:hAnsi="Arial" w:cs="Arial"/>
          <w:b/>
          <w:bCs/>
          <w:sz w:val="24"/>
          <w:szCs w:val="24"/>
        </w:rPr>
        <w:t>w sali odpowiednio do tego dostosowanej</w:t>
      </w:r>
      <w:r>
        <w:rPr>
          <w:rFonts w:ascii="Arial" w:eastAsia="Arial" w:hAnsi="Arial" w:cs="Arial"/>
          <w:sz w:val="24"/>
          <w:szCs w:val="24"/>
        </w:rPr>
        <w:t xml:space="preserve"> (powrót do klasopracowni);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przekazuje uczniom wiedzę, </w:t>
      </w:r>
      <w:r>
        <w:rPr>
          <w:rFonts w:ascii="Arial" w:eastAsia="Arial" w:hAnsi="Arial" w:cs="Arial"/>
          <w:b/>
          <w:bCs/>
          <w:sz w:val="24"/>
          <w:szCs w:val="24"/>
        </w:rPr>
        <w:t>korzystając z modeli, komputera, pomocy naukowych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334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544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68" w:lineRule="exact"/>
        <w:rPr>
          <w:sz w:val="20"/>
          <w:szCs w:val="20"/>
        </w:rPr>
      </w:pPr>
      <w:bookmarkStart w:id="18" w:name="page20"/>
      <w:bookmarkEnd w:id="18"/>
    </w:p>
    <w:p w:rsidR="00596CCE" w:rsidRDefault="001C530D">
      <w:pPr>
        <w:spacing w:line="375" w:lineRule="auto"/>
        <w:ind w:left="4" w:right="12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Tworząc profil kompetencyjny nauczyciela w zakresie kształtowania u uczniów umiejętności matematyczno-przyrodniczych, warto podkreślić, że uczący na III etapie edukacyjnym powinien </w:t>
      </w:r>
      <w:r>
        <w:rPr>
          <w:rFonts w:ascii="Arial" w:eastAsia="Arial" w:hAnsi="Arial" w:cs="Arial"/>
          <w:b/>
          <w:bCs/>
          <w:sz w:val="23"/>
          <w:szCs w:val="23"/>
        </w:rPr>
        <w:t>wspomagać uczniów w rozwijaniu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tych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kompetencji, które wiążą się</w:t>
      </w:r>
    </w:p>
    <w:p w:rsidR="00596CCE" w:rsidRDefault="00596CCE">
      <w:pPr>
        <w:spacing w:line="2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26"/>
        </w:numPr>
        <w:tabs>
          <w:tab w:val="left" w:pos="191"/>
        </w:tabs>
        <w:spacing w:line="409" w:lineRule="auto"/>
        <w:ind w:left="4" w:right="8800" w:hanging="4"/>
        <w:rPr>
          <w:rFonts w:ascii="Arial" w:eastAsia="Arial" w:hAnsi="Arial" w:cs="Arial"/>
          <w:b/>
          <w:bCs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>aspektami nauczania problemowego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Nauczyciel powinien zatem rozwijać u uczniów</w:t>
      </w:r>
      <w:r w:rsidR="008F1F94">
        <w:rPr>
          <w:rFonts w:ascii="Arial" w:eastAsia="Arial" w:hAnsi="Arial" w:cs="Arial"/>
          <w:sz w:val="31"/>
          <w:szCs w:val="31"/>
          <w:vertAlign w:val="superscript"/>
        </w:rPr>
        <w:t>16</w:t>
      </w:r>
      <w:r>
        <w:rPr>
          <w:rFonts w:ascii="Arial" w:eastAsia="Arial" w:hAnsi="Arial" w:cs="Arial"/>
          <w:sz w:val="23"/>
          <w:szCs w:val="23"/>
        </w:rPr>
        <w:t>:</w:t>
      </w:r>
    </w:p>
    <w:p w:rsidR="00596CCE" w:rsidRDefault="00596CCE">
      <w:pPr>
        <w:spacing w:line="27" w:lineRule="exact"/>
        <w:rPr>
          <w:rFonts w:ascii="Arial" w:eastAsia="Arial" w:hAnsi="Arial" w:cs="Arial"/>
          <w:b/>
          <w:bCs/>
          <w:sz w:val="23"/>
          <w:szCs w:val="23"/>
        </w:rPr>
      </w:pPr>
    </w:p>
    <w:p w:rsidR="00596CCE" w:rsidRDefault="001C530D">
      <w:pPr>
        <w:numPr>
          <w:ilvl w:val="1"/>
          <w:numId w:val="26"/>
        </w:numPr>
        <w:tabs>
          <w:tab w:val="left" w:pos="724"/>
        </w:tabs>
        <w:spacing w:line="333" w:lineRule="auto"/>
        <w:ind w:left="724" w:righ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kompetencje </w:t>
      </w:r>
      <w:r>
        <w:rPr>
          <w:rFonts w:ascii="Arial" w:eastAsia="Arial" w:hAnsi="Arial" w:cs="Arial"/>
          <w:b/>
          <w:bCs/>
          <w:sz w:val="24"/>
          <w:szCs w:val="24"/>
        </w:rPr>
        <w:t>społeczno-wychowawcze</w:t>
      </w:r>
      <w:r>
        <w:rPr>
          <w:rFonts w:ascii="Arial" w:eastAsia="Arial" w:hAnsi="Arial" w:cs="Arial"/>
          <w:sz w:val="24"/>
          <w:szCs w:val="24"/>
        </w:rPr>
        <w:t xml:space="preserve"> – tak, by uczniowie potrafili współpracować w zespole koleżeńskim, wspierali słabszych, pełnili rolę przywódcze;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26"/>
        </w:numPr>
        <w:tabs>
          <w:tab w:val="left" w:pos="724"/>
        </w:tabs>
        <w:spacing w:line="333" w:lineRule="auto"/>
        <w:ind w:left="724" w:right="4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kompetencje </w:t>
      </w:r>
      <w:r>
        <w:rPr>
          <w:rFonts w:ascii="Arial" w:eastAsia="Arial" w:hAnsi="Arial" w:cs="Arial"/>
          <w:b/>
          <w:bCs/>
          <w:sz w:val="24"/>
          <w:szCs w:val="24"/>
        </w:rPr>
        <w:t>uczenia się przez całe życie</w:t>
      </w:r>
      <w:r>
        <w:rPr>
          <w:rFonts w:ascii="Arial" w:eastAsia="Arial" w:hAnsi="Arial" w:cs="Arial"/>
          <w:sz w:val="24"/>
          <w:szCs w:val="24"/>
        </w:rPr>
        <w:t xml:space="preserve"> – tak, by uczniowie byli przygotowani do samodzielnego studiowania, poznali strategii, z którymi będą się spotykali w przyszłości;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26"/>
        </w:numPr>
        <w:tabs>
          <w:tab w:val="left" w:pos="724"/>
        </w:tabs>
        <w:spacing w:line="333" w:lineRule="auto"/>
        <w:ind w:left="724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aspekt psychologiczny uczenia się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tak, by uczniowie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słabsi mieli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okazję wczuć się 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role odkrywców, nabrać pewności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nie zniechęcać się niepowodzeniem;</w:t>
      </w:r>
    </w:p>
    <w:p w:rsidR="00596CCE" w:rsidRDefault="00596CCE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26"/>
        </w:numPr>
        <w:tabs>
          <w:tab w:val="left" w:pos="724"/>
        </w:tabs>
        <w:spacing w:line="333" w:lineRule="auto"/>
        <w:ind w:left="724" w:right="1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aspekt organizacyjno-logistyczny uczenia się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tak, by uczniowie uczyli się strategii postępowania, cierpliwości,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finalizowania rozpoczętych zadań, wyciągania praktycznych wniosków.</w:t>
      </w:r>
    </w:p>
    <w:p w:rsidR="00596CCE" w:rsidRDefault="00596CCE">
      <w:pPr>
        <w:spacing w:line="260" w:lineRule="exact"/>
        <w:rPr>
          <w:sz w:val="20"/>
          <w:szCs w:val="20"/>
        </w:rPr>
      </w:pPr>
    </w:p>
    <w:p w:rsidR="00596CCE" w:rsidRDefault="001C530D">
      <w:pPr>
        <w:ind w:left="4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Adresaci szkolenia</w:t>
      </w:r>
    </w:p>
    <w:p w:rsidR="00596CCE" w:rsidRDefault="00596CCE">
      <w:pPr>
        <w:spacing w:line="321" w:lineRule="exact"/>
        <w:rPr>
          <w:sz w:val="20"/>
          <w:szCs w:val="20"/>
        </w:rPr>
      </w:pPr>
    </w:p>
    <w:p w:rsidR="00596CCE" w:rsidRDefault="001C530D">
      <w:pPr>
        <w:spacing w:line="349" w:lineRule="auto"/>
        <w:ind w:left="4" w:righ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Pracownicy placówek doskonalenia nauczycieli, poradni psychologiczno-pedagogicznych, bibliotek pedagogicznych, doradcy metodyczni oraz trenerzy oświaty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321310</wp:posOffset>
                </wp:positionV>
                <wp:extent cx="1828800" cy="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25.3pt" to="144pt,25.3pt" o:allowincell="f" strokecolor="#000000" strokeweight="0.6pt"/>
            </w:pict>
          </mc:Fallback>
        </mc:AlternateConten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21" w:lineRule="exact"/>
        <w:rPr>
          <w:sz w:val="20"/>
          <w:szCs w:val="20"/>
        </w:rPr>
      </w:pPr>
    </w:p>
    <w:p w:rsidR="00596CCE" w:rsidRDefault="008F1F94" w:rsidP="008F1F94">
      <w:pPr>
        <w:tabs>
          <w:tab w:val="left" w:pos="204"/>
        </w:tabs>
        <w:ind w:left="204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 xml:space="preserve">16 </w:t>
      </w:r>
      <w:r w:rsidR="001C530D">
        <w:rPr>
          <w:rFonts w:ascii="Arial" w:eastAsia="Arial" w:hAnsi="Arial" w:cs="Arial"/>
          <w:sz w:val="20"/>
          <w:szCs w:val="20"/>
        </w:rPr>
        <w:t xml:space="preserve">G. Polya, </w:t>
      </w:r>
      <w:r w:rsidR="001C530D">
        <w:rPr>
          <w:rFonts w:ascii="Arial" w:eastAsia="Arial" w:hAnsi="Arial" w:cs="Arial"/>
          <w:i/>
          <w:iCs/>
          <w:sz w:val="20"/>
          <w:szCs w:val="20"/>
        </w:rPr>
        <w:t>Odkrycie matematyczne</w:t>
      </w:r>
      <w:r w:rsidR="001C530D">
        <w:rPr>
          <w:rFonts w:ascii="Arial" w:eastAsia="Arial" w:hAnsi="Arial" w:cs="Arial"/>
          <w:sz w:val="20"/>
          <w:szCs w:val="20"/>
        </w:rPr>
        <w:t>, Wydawnictwo Naukowo-Techniczne, Warszawa 1975</w:t>
      </w:r>
    </w:p>
    <w:p w:rsidR="00596CCE" w:rsidRDefault="00596CCE">
      <w:pPr>
        <w:spacing w:line="123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8512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596CCE" w:rsidRDefault="00596CCE">
      <w:pPr>
        <w:spacing w:line="250" w:lineRule="exact"/>
        <w:rPr>
          <w:sz w:val="20"/>
          <w:szCs w:val="20"/>
        </w:rPr>
      </w:pPr>
      <w:bookmarkStart w:id="19" w:name="page21"/>
      <w:bookmarkEnd w:id="19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 ogólny</w:t>
      </w:r>
    </w:p>
    <w:p w:rsidR="00596CCE" w:rsidRDefault="00596CCE">
      <w:pPr>
        <w:spacing w:line="321" w:lineRule="exact"/>
        <w:rPr>
          <w:sz w:val="20"/>
          <w:szCs w:val="20"/>
        </w:rPr>
      </w:pPr>
    </w:p>
    <w:p w:rsidR="00596CCE" w:rsidRDefault="001C530D">
      <w:pPr>
        <w:spacing w:line="349" w:lineRule="auto"/>
        <w:ind w:right="10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Przygotowanie do procesowego wspomagania szkół w obszarach związanych z kształceniem kompetencji kluczowych, ze szczególnym uwzględnieniem kompetencji matematyczno-przyrodniczych</w:t>
      </w:r>
    </w:p>
    <w:p w:rsidR="00596CCE" w:rsidRDefault="00596CCE">
      <w:pPr>
        <w:spacing w:line="248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Cele szczegółowe</w:t>
      </w:r>
    </w:p>
    <w:p w:rsidR="00596CCE" w:rsidRDefault="00596CCE">
      <w:pPr>
        <w:spacing w:line="311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84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28"/>
        </w:numPr>
        <w:tabs>
          <w:tab w:val="left" w:pos="720"/>
        </w:tabs>
        <w:spacing w:line="336" w:lineRule="auto"/>
        <w:ind w:left="720" w:right="1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kluczowe, rozumie ich rolę i znaczenie w procesie uczenia się przez całe życie oraz przygotowaniu uczniów do życia społecznego i funkcjonowania w dorosości;</w:t>
      </w:r>
    </w:p>
    <w:p w:rsidR="00596CCE" w:rsidRDefault="00596CCE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8"/>
        </w:numPr>
        <w:tabs>
          <w:tab w:val="left" w:pos="720"/>
        </w:tabs>
        <w:spacing w:line="333" w:lineRule="auto"/>
        <w:ind w:left="72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potrzebę rozwoju kompetencji matematyczno-przyrodniczych i wpływ procesu nauczania/uczenia się na III etapie edukacyjnym na ich kształtowanie;</w:t>
      </w:r>
    </w:p>
    <w:p w:rsidR="00596CCE" w:rsidRDefault="00596CCE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8"/>
        </w:numPr>
        <w:tabs>
          <w:tab w:val="left" w:pos="720"/>
        </w:tabs>
        <w:spacing w:line="333" w:lineRule="auto"/>
        <w:ind w:left="720" w:right="3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metody i techniki nauczania/uczenia się służące rozwijaniu kompetencji matematyczno-przyrodniczych i określa warunki służące ich realizacji na III etapie edukacyjnym;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założenia kompleksowego wspomagania szkół i zadania instytucji systemu wspomagania;</w:t>
      </w:r>
    </w:p>
    <w:p w:rsidR="00596CCE" w:rsidRDefault="00596CCE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8"/>
        </w:numPr>
        <w:tabs>
          <w:tab w:val="left" w:pos="720"/>
        </w:tabs>
        <w:spacing w:line="333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prowadzi wspomaganie szkół w zakresie kształtowania kompetencji kluczowych uczniów, wykorzystując wiedzę na temat metod i technik nauczania/uczenia się;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organizuje pracę zespołową nauczycieli w celu kształtowania kompetencji kluczowych uczniów;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swój potencjał zawodowy i planuje dalszy rozwój w roli osoby prowadzącej wspomaganie szkół.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85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56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0" w:lineRule="exact"/>
        <w:rPr>
          <w:sz w:val="20"/>
          <w:szCs w:val="20"/>
        </w:rPr>
      </w:pPr>
      <w:bookmarkStart w:id="20" w:name="page22"/>
      <w:bookmarkEnd w:id="20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Tematy modułów</w:t>
      </w:r>
    </w:p>
    <w:p w:rsidR="00596CCE" w:rsidRDefault="00596CCE">
      <w:pPr>
        <w:spacing w:line="31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I. Wspomaganie pracy szkoły – wprowadzenie do szkolenia.</w:t>
      </w:r>
    </w:p>
    <w:p w:rsidR="00596CCE" w:rsidRDefault="00596CCE">
      <w:pPr>
        <w:spacing w:line="13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II. Rozwój kompetencji kluczowych w procesie edukacji.</w:t>
      </w:r>
    </w:p>
    <w:p w:rsidR="00596CCE" w:rsidRDefault="00596CCE">
      <w:pPr>
        <w:spacing w:line="139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III. Rozwój kompetencji matematyczno-przyrodniczych na III etapie edukacyjnym.</w:t>
      </w:r>
    </w:p>
    <w:p w:rsidR="00596CCE" w:rsidRDefault="00596CCE">
      <w:pPr>
        <w:spacing w:line="13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IV. Proces uczenia się a rozwój kompetencji kluczowych.</w:t>
      </w:r>
    </w:p>
    <w:p w:rsidR="00596CCE" w:rsidRDefault="00596CCE">
      <w:pPr>
        <w:spacing w:line="150" w:lineRule="exact"/>
        <w:rPr>
          <w:sz w:val="20"/>
          <w:szCs w:val="20"/>
        </w:rPr>
      </w:pPr>
    </w:p>
    <w:p w:rsidR="00596CCE" w:rsidRDefault="001C530D">
      <w:pPr>
        <w:spacing w:line="349" w:lineRule="auto"/>
        <w:ind w:right="4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V. Strategie nauczania/uczenia się oraz formy pracy służące rozwojowi kompetencji matematyczno-przyrodniczych na III etapie edukacyjnym.</w:t>
      </w:r>
    </w:p>
    <w:p w:rsidR="00596CCE" w:rsidRDefault="00596CCE">
      <w:pPr>
        <w:spacing w:line="1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VI. Metody pracy nauczyciela służące rozwijaniu kompetencji matematyczno-przyrodniczych na III etapie edukacyjnym.</w:t>
      </w:r>
    </w:p>
    <w:p w:rsidR="00596CCE" w:rsidRDefault="00596CCE">
      <w:pPr>
        <w:spacing w:line="13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VII. Środki dydaktyczne służące rozwijaniu kompetencji matematyczno-przyrodniczych na III etapie edukacyjnym.</w:t>
      </w:r>
    </w:p>
    <w:p w:rsidR="00596CCE" w:rsidRDefault="00596CCE">
      <w:pPr>
        <w:spacing w:line="139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VIII. Wspomaganie pracy szkoły w rozwoju kompetencji matematyczno-przyrodniczych na III etapie edukacyjnym.</w:t>
      </w:r>
    </w:p>
    <w:p w:rsidR="00596CCE" w:rsidRDefault="00596CCE">
      <w:pPr>
        <w:spacing w:line="13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IX. Planowanie rozwoju zawodowego uczestników szkolenia w zakresie wspomagania szkół.</w:t>
      </w:r>
    </w:p>
    <w:p w:rsidR="00596CCE" w:rsidRDefault="00596CCE">
      <w:pPr>
        <w:spacing w:line="373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Forma realizacji</w:t>
      </w:r>
    </w:p>
    <w:p w:rsidR="00596CCE" w:rsidRDefault="00596CCE">
      <w:pPr>
        <w:spacing w:line="308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Szkolenie </w:t>
      </w:r>
      <w:r>
        <w:rPr>
          <w:rFonts w:ascii="Arial" w:eastAsia="Arial" w:hAnsi="Arial" w:cs="Arial"/>
          <w:i/>
          <w:iCs/>
          <w:sz w:val="24"/>
          <w:szCs w:val="24"/>
        </w:rPr>
        <w:t>blended learning</w:t>
      </w:r>
    </w:p>
    <w:p w:rsidR="00596CCE" w:rsidRDefault="00596CCE">
      <w:pPr>
        <w:spacing w:line="373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Czas trwania zajęć</w:t>
      </w:r>
    </w:p>
    <w:p w:rsidR="00596CCE" w:rsidRDefault="00596CCE">
      <w:pPr>
        <w:spacing w:line="311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Część stacjonarna – około 70 godzin dydaktycznych, część e-learningowa – około 20 godzin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 w:rsidP="00827347">
      <w:pPr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0" w:lineRule="exact"/>
        <w:rPr>
          <w:sz w:val="20"/>
          <w:szCs w:val="20"/>
        </w:rPr>
      </w:pPr>
      <w:bookmarkStart w:id="21" w:name="page23"/>
      <w:bookmarkEnd w:id="21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Liczebność grupy szkoleniowej</w:t>
      </w:r>
    </w:p>
    <w:p w:rsidR="00596CCE" w:rsidRDefault="00596CCE">
      <w:pPr>
        <w:spacing w:line="31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Około 20 osób</w:t>
      </w:r>
    </w:p>
    <w:p w:rsidR="00596CCE" w:rsidRDefault="00596CCE">
      <w:pPr>
        <w:spacing w:line="37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Treści szkolenia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29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I. Wspomaganie pracy szkoły – wprowadzenie do szkolenia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3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8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1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założenia kompleksowego wspomagania szkół i zadania instytucji systemu oświaty odpowiedzialnych za wspieranie szkół;</w:t>
      </w:r>
    </w:p>
    <w:p w:rsidR="00596CCE" w:rsidRDefault="00596CCE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9"/>
        </w:numPr>
        <w:tabs>
          <w:tab w:val="left" w:pos="720"/>
        </w:tabs>
        <w:spacing w:line="333" w:lineRule="auto"/>
        <w:ind w:left="72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główne zadania osób zaangażowanych w proces wspomagania szkoły: specjalisty ds. wspomagania, ekspertów, dyrektora szkoły i nauczycieli;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29"/>
        </w:numPr>
        <w:tabs>
          <w:tab w:val="left" w:pos="720"/>
        </w:tabs>
        <w:spacing w:line="336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planuje wykonanie zadania polegającego na organizacji i prowadzeniu wspomagania trzech szkół w zakresie kształtowania kompetencji kluczowych uczniów.</w:t>
      </w:r>
    </w:p>
    <w:p w:rsidR="00596CCE" w:rsidRDefault="00596CCE">
      <w:pPr>
        <w:spacing w:line="25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271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3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Założenia kompleksowego wspomagania szkół.</w:t>
      </w:r>
    </w:p>
    <w:p w:rsidR="00596CCE" w:rsidRDefault="00596CCE">
      <w:pPr>
        <w:spacing w:line="384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22" w:name="page24"/>
      <w:bookmarkEnd w:id="22"/>
    </w:p>
    <w:p w:rsidR="00596CCE" w:rsidRDefault="001C530D">
      <w:pPr>
        <w:numPr>
          <w:ilvl w:val="0"/>
          <w:numId w:val="31"/>
        </w:numPr>
        <w:tabs>
          <w:tab w:val="left" w:pos="720"/>
        </w:tabs>
        <w:spacing w:line="333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procesu wspomagania szkół: diagnoza pracy szkoły, planowanie i realizacja działań służących poprawie jakości pracy szkoły, ocena procesu i efektów wspomagania.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Zasady działania sieci współpracy i samokształcenia.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1"/>
        </w:numPr>
        <w:tabs>
          <w:tab w:val="left" w:pos="720"/>
        </w:tabs>
        <w:spacing w:line="333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placówek doskonalenia nauczycieli, poradni psychologiczno-pedagogicznych i bibliotek pedagogicznych w zakresie wspomagania szkół.</w:t>
      </w:r>
    </w:p>
    <w:p w:rsidR="00596CCE" w:rsidRDefault="00596CCE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1"/>
        </w:numPr>
        <w:tabs>
          <w:tab w:val="left" w:pos="720"/>
        </w:tabs>
        <w:spacing w:line="333" w:lineRule="auto"/>
        <w:ind w:left="720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Wymagania państwa wobec szkół i placówek oświatowych jako kierunek doskonalenia pracy szkoły w zakresie kształtowania kompetencji kluczowych uczniów.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Znaczenie ewaluacji pracy szkoły (zewnętrznej i wewnętrznej) w diagnozie jej pracy.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1"/>
        </w:numPr>
        <w:tabs>
          <w:tab w:val="left" w:pos="720"/>
        </w:tabs>
        <w:spacing w:line="336" w:lineRule="auto"/>
        <w:ind w:left="720" w:right="1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osób zaangażowanych w proces wspomagania: specjalisty ds. wspomagania, eksperta, dyrektora szkoły, nauczycieli oraz innych pracowników szkoły.</w:t>
      </w:r>
    </w:p>
    <w:p w:rsidR="00596CCE" w:rsidRDefault="00596CCE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1"/>
        </w:numPr>
        <w:tabs>
          <w:tab w:val="left" w:pos="720"/>
        </w:tabs>
        <w:spacing w:line="334" w:lineRule="auto"/>
        <w:ind w:left="720" w:right="4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Charakterystyka zadania dla uczestników szkolenia polegającego na wspomaganiu trzech szkół w zakresie kształtowania kompetencji kluczowych uczniów.</w:t>
      </w:r>
    </w:p>
    <w:p w:rsidR="00596CCE" w:rsidRDefault="00596CCE">
      <w:pPr>
        <w:spacing w:line="26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Hajdukiewicz M., Wysocka J. (red.), </w:t>
      </w:r>
      <w:hyperlink r:id="rId14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 w szkole uczącej się. Informacje o nowym systemie wspomagania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BC15A2">
        <w:rPr>
          <w:rFonts w:ascii="Arial" w:eastAsia="Arial" w:hAnsi="Arial" w:cs="Arial"/>
          <w:sz w:val="24"/>
          <w:szCs w:val="24"/>
        </w:rPr>
        <w:t>Ośrodek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Rozwoju Edukacji, Warszawa 2015 [online, dostęp dn. 02.05.2017].</w:t>
      </w:r>
    </w:p>
    <w:p w:rsidR="00596CCE" w:rsidRDefault="00596CCE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32"/>
        </w:numPr>
        <w:tabs>
          <w:tab w:val="left" w:pos="720"/>
        </w:tabs>
        <w:spacing w:line="362" w:lineRule="auto"/>
        <w:ind w:left="720" w:right="2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 lutego 2013 r. w sprawie szczegółowych zasad działania publicznych poradni psychologiczno-pedagogicznych, w tym publicznych poradni specjalistycznych (Dz.U. z 2013 r. poz. 199).</w:t>
      </w:r>
    </w:p>
    <w:p w:rsidR="00596CCE" w:rsidRDefault="00596CCE">
      <w:pPr>
        <w:spacing w:line="378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23" w:name="page25"/>
      <w:bookmarkEnd w:id="23"/>
    </w:p>
    <w:p w:rsidR="00596CCE" w:rsidRDefault="001C530D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2015 r. w sprawie nadzoru pedagogicznego (Dz.U. z 2015 r. poz. 1270).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1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28 lutego 2013 r. w sprawie szczegółowych zasad działania publicznych bibliotek pedagogicznych (Dz.U. z 2013 r. poz. 369).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spacing w:line="336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29 września 2016 r. w sprawie placówek doskonalenia nauczycieli (Dz.U. z 2016 r. poz. 1591).</w:t>
      </w:r>
    </w:p>
    <w:p w:rsidR="00596CCE" w:rsidRDefault="00596CCE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spacing w:line="333" w:lineRule="auto"/>
        <w:ind w:left="72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13 listopada 2003 r. o dochodach jednostek samorządu terytorialnego (Dz.U z 2016 r. poz. 198) oraz przepisy wykonawcze do wymienionych ustaw.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Przepisy wprowadzające ustawę Prawo oświatowe (Dz.U. z 2016 r. poz. 60).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Prawo oświatowe (Dz.U. z 2016 r. poz. 59).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26 stycznia 1982 r. Karta Nauczyciela (Dz.U. z 2014 r. poz. 191).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7 września 1991 r. o systemie oświaty (Dz.U. z 2015 r. poz. 2156 oraz z 2016 r. poz. 35, 64, 195, 668 i 1010).</w:t>
      </w:r>
    </w:p>
    <w:p w:rsidR="00596CCE" w:rsidRDefault="00596CCE">
      <w:pPr>
        <w:spacing w:line="257" w:lineRule="exact"/>
        <w:rPr>
          <w:sz w:val="20"/>
          <w:szCs w:val="20"/>
        </w:rPr>
      </w:pPr>
    </w:p>
    <w:p w:rsidR="00596CCE" w:rsidRDefault="00F41B55">
      <w:pPr>
        <w:rPr>
          <w:rFonts w:ascii="Arial" w:eastAsia="Arial" w:hAnsi="Arial" w:cs="Arial"/>
          <w:sz w:val="24"/>
          <w:szCs w:val="24"/>
        </w:rPr>
      </w:pPr>
      <w:hyperlink r:id="rId15">
        <w:r w:rsidR="001C530D">
          <w:rPr>
            <w:rFonts w:ascii="Arial" w:eastAsia="Arial" w:hAnsi="Arial" w:cs="Arial"/>
            <w:sz w:val="24"/>
            <w:szCs w:val="24"/>
            <w:u w:val="single"/>
          </w:rPr>
          <w:t>Więcej informacji dotyczących wspomagania szkół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C530D">
        <w:rPr>
          <w:rFonts w:ascii="Arial" w:eastAsia="Arial" w:hAnsi="Arial" w:cs="Arial"/>
          <w:sz w:val="24"/>
          <w:szCs w:val="24"/>
        </w:rPr>
        <w:t>na stronie Ośrodka Rozwoju Edukacji.</w:t>
      </w:r>
    </w:p>
    <w:p w:rsidR="00596CCE" w:rsidRDefault="00596CCE">
      <w:pPr>
        <w:spacing w:line="37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3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wykład, film.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1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4" w:lineRule="exact"/>
        <w:rPr>
          <w:sz w:val="20"/>
          <w:szCs w:val="20"/>
        </w:rPr>
      </w:pPr>
      <w:bookmarkStart w:id="24" w:name="page26"/>
      <w:bookmarkEnd w:id="24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analiza studium przypadku, metaplan, 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>, JIGSAW.</w:t>
      </w:r>
    </w:p>
    <w:p w:rsidR="00596CCE" w:rsidRDefault="00596CCE">
      <w:pPr>
        <w:spacing w:line="37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II. Rozwój kompetencji kluczowych w procesie edukacji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3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58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3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definiuje pojęcie kompetencji;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4"/>
        </w:numPr>
        <w:tabs>
          <w:tab w:val="left" w:pos="720"/>
        </w:tabs>
        <w:spacing w:line="333" w:lineRule="auto"/>
        <w:ind w:left="720" w:right="7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 zgodnie z Zaleceniem Parlamentu Europejskiego i Rady w sprawie kompetencji kluczowych w procesie uczenia się przez całe życie;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4"/>
        </w:numPr>
        <w:tabs>
          <w:tab w:val="left" w:pos="720"/>
        </w:tabs>
        <w:spacing w:line="333" w:lineRule="auto"/>
        <w:ind w:left="72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wykazuje znaczenie kompetencji kluczowych dla przygotowania dzieci i młodzieży do dorosłego życia i funkcjonowania na rynku pracy;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4"/>
        </w:numPr>
        <w:tabs>
          <w:tab w:val="left" w:pos="780"/>
        </w:tabs>
        <w:ind w:left="780" w:hanging="42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zapisy prawa oświatowego, które regulują kwestie związane z rozwijaniem kompetencji kluczowych uczniów;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4"/>
        </w:numPr>
        <w:tabs>
          <w:tab w:val="left" w:pos="780"/>
        </w:tabs>
        <w:ind w:left="780" w:hanging="42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dowodzi ponadprzedmiotowego i interdyscyplinarnego charakteru kompetencji kluczowych;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4"/>
        </w:numPr>
        <w:tabs>
          <w:tab w:val="left" w:pos="780"/>
        </w:tabs>
        <w:ind w:left="780" w:hanging="42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rolę szkoły w kształtowaniu kompetencji kluczowych uczniów.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271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3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rozumiane jako wiedza, umiejętności i postawy.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Zaleceniu Parlamentu Europejskiego i Rady – definicje.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42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25" w:name="page27"/>
      <w:bookmarkEnd w:id="25"/>
    </w:p>
    <w:p w:rsidR="00596CCE" w:rsidRDefault="001C530D">
      <w:pPr>
        <w:numPr>
          <w:ilvl w:val="0"/>
          <w:numId w:val="36"/>
        </w:numPr>
        <w:tabs>
          <w:tab w:val="left" w:pos="720"/>
        </w:tabs>
        <w:spacing w:line="333" w:lineRule="auto"/>
        <w:ind w:left="72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Społeczne i cywilizacyjne przyczyny ustanowienia kompetencji kluczowych jako istotnych w procesie uczenia się przez całe życie.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a rozwój intelektualny i psychomotoryczny dziecka.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kompetencji kluczowych na sprawne funkcjonowanie dzieci w dorosłym życiu i na rynku pracy.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zapisach podstawy programowej oraz wymaganiach państwa wobec szkół i placówek.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Ponadprzedmiotowy charakter kompetencji kluczowych.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różnych podmiotów środowiska szkolnego w kształtowaniu kompetencji kluczowych dzieci i młodzieży.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osoby wspomagającej szkoły w procesie kształtowania kompetencji kluczowych uczniów.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297" w:lineRule="exact"/>
        <w:rPr>
          <w:sz w:val="20"/>
          <w:szCs w:val="20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spacing w:line="334" w:lineRule="auto"/>
        <w:ind w:right="160"/>
        <w:rPr>
          <w:rFonts w:ascii="Arial" w:eastAsia="Arial" w:hAnsi="Arial" w:cs="Arial"/>
          <w:i/>
          <w:iCs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Komisja Europejska/EACEA/Eurydice, </w:t>
      </w:r>
      <w:hyperlink r:id="rId16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Rozwijanie kompetencji kluczowych w szkołach w Europie. Wyzwania i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szanse dla</w:t>
        </w:r>
      </w:hyperlink>
      <w:r w:rsidRPr="00BC15A2">
        <w:rPr>
          <w:rFonts w:ascii="Arial" w:eastAsia="Arial" w:hAnsi="Arial" w:cs="Arial"/>
          <w:sz w:val="24"/>
          <w:szCs w:val="24"/>
        </w:rPr>
        <w:t xml:space="preserve"> </w:t>
      </w:r>
      <w:hyperlink r:id="rId17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polityki edukacyjnej. Raport Eurydice</w:t>
        </w:r>
        <w:r w:rsidRPr="00BC15A2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Urząd </w:t>
      </w:r>
      <w:r w:rsidRPr="00BC15A2">
        <w:rPr>
          <w:rFonts w:ascii="Arial" w:eastAsia="Arial" w:hAnsi="Arial" w:cs="Arial"/>
          <w:sz w:val="24"/>
          <w:szCs w:val="24"/>
        </w:rPr>
        <w:t>Publikacji Unii Europejskiej, Luksemburg 2012 [online, dostęp dn.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C15A2"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54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Default="001C530D">
      <w:pPr>
        <w:numPr>
          <w:ilvl w:val="0"/>
          <w:numId w:val="37"/>
        </w:numPr>
        <w:tabs>
          <w:tab w:val="left" w:pos="720"/>
        </w:tabs>
        <w:spacing w:line="358" w:lineRule="auto"/>
        <w:ind w:left="720" w:right="7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27 sierpnia 2012 r. w sprawie podstawy programowej wychowania przedszkolnego oraz kształcenia ogólnego w poszczególnych typach szkół (Dz.U. z 2012 r. poz. 977 z późn. zm.).</w:t>
      </w:r>
    </w:p>
    <w:p w:rsidR="00596CCE" w:rsidRDefault="00596CCE">
      <w:pPr>
        <w:spacing w:line="27" w:lineRule="exact"/>
        <w:rPr>
          <w:rFonts w:ascii="Symbol" w:eastAsia="Symbol" w:hAnsi="Symbol" w:cs="Symbol"/>
          <w:sz w:val="23"/>
          <w:szCs w:val="23"/>
        </w:rPr>
      </w:pPr>
    </w:p>
    <w:p w:rsidR="00596CCE" w:rsidRDefault="001C530D">
      <w:pPr>
        <w:numPr>
          <w:ilvl w:val="0"/>
          <w:numId w:val="37"/>
        </w:numPr>
        <w:tabs>
          <w:tab w:val="left" w:pos="720"/>
        </w:tabs>
        <w:spacing w:line="333" w:lineRule="auto"/>
        <w:ind w:left="72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7"/>
        </w:numPr>
        <w:tabs>
          <w:tab w:val="left" w:pos="720"/>
        </w:tabs>
        <w:spacing w:line="334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596CCE" w:rsidRDefault="00596CCE">
      <w:pPr>
        <w:spacing w:line="375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6284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26" w:name="page28"/>
      <w:bookmarkEnd w:id="26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596CCE" w:rsidRDefault="00596CCE">
      <w:pPr>
        <w:spacing w:line="25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dokumentów, dyskusja, quiz, piramida priorytetów.</w:t>
      </w:r>
    </w:p>
    <w:p w:rsidR="00596CCE" w:rsidRDefault="00596CCE">
      <w:pPr>
        <w:spacing w:line="37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III. Rozwój kompetencji matematyczno-przyrodniczych na III etapie edukacyjnym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1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56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3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poziom rozwoju kompetencji matematyczno-przyrodniczych adekwatnie do wieku ucznia na III etapie edukacyjnym;</w:t>
      </w:r>
    </w:p>
    <w:p w:rsidR="00596CCE" w:rsidRDefault="00596CCE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8"/>
        </w:numPr>
        <w:tabs>
          <w:tab w:val="left" w:pos="720"/>
        </w:tabs>
        <w:spacing w:line="334" w:lineRule="auto"/>
        <w:ind w:left="720" w:right="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rozumie znaczenie kompetencji matematyczno-przyrodniczych rozwijanych na III etapie edukacyjnym w procesie edukacji szkolnej oraz w dorosłym życiu;</w:t>
      </w:r>
    </w:p>
    <w:p w:rsidR="00596CCE" w:rsidRDefault="00596CCE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8"/>
        </w:numPr>
        <w:tabs>
          <w:tab w:val="left" w:pos="720"/>
        </w:tabs>
        <w:spacing w:line="333" w:lineRule="auto"/>
        <w:ind w:left="720" w:right="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kierunki rozwoju kompetencji matematycznych i przyrodniczych u uczniów na III etapie edukacyjnym na podstawie ogólnopolskich wyników badań tych kompetencji oraz zgodnie z zapisami podstawy programowej kształcenia ogólnego</w:t>
      </w:r>
    </w:p>
    <w:p w:rsidR="00596CCE" w:rsidRDefault="00596CCE">
      <w:pPr>
        <w:spacing w:line="2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 wymaganiami państwa wobec szkół i placówek;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obszary pracy szkoły, które mają szczególny wpływ na rozwój kompetencji matematyczno-przyrodniczych uczniów;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czynniki sprzyjające kształtowaniu kompetencji matematyczno-przyrodniczych uczniów.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24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89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27" w:name="page29"/>
      <w:bookmarkEnd w:id="27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271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Istotne elementy kompetencji matematyczno-przyrodniczych kształtowane na III etapie edukacyjnym:</w:t>
      </w:r>
    </w:p>
    <w:p w:rsidR="00596CCE" w:rsidRDefault="00596CCE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39"/>
        </w:numPr>
        <w:tabs>
          <w:tab w:val="left" w:pos="1440"/>
        </w:tabs>
        <w:spacing w:line="333" w:lineRule="auto"/>
        <w:ind w:left="144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wybranych umiarkowanie złożonych pojęć, zależności i strategii matematycznych oraz niezbyt złożonych rozumowań i modeli matematycznych;</w:t>
      </w:r>
    </w:p>
    <w:p w:rsidR="00596CCE" w:rsidRDefault="00596CCE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39"/>
        </w:numPr>
        <w:tabs>
          <w:tab w:val="left" w:pos="1440"/>
        </w:tabs>
        <w:spacing w:line="333" w:lineRule="auto"/>
        <w:ind w:left="144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umiarkowanie złożonych opisów wybranych elementów składowych świata materialnego oraz wybranych zjawisk i procesów w przyrodzie oraz technice;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39"/>
        </w:numPr>
        <w:tabs>
          <w:tab w:val="left" w:pos="1440"/>
        </w:tabs>
        <w:spacing w:line="336" w:lineRule="auto"/>
        <w:ind w:left="1440" w:right="11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umiarkowanie złożonych interpretacji wybranych zjawisk i procesów w przyrodzie i technice oraz wybranych teorii dotyczących świata materialnego;</w:t>
      </w:r>
    </w:p>
    <w:p w:rsidR="00596CCE" w:rsidRDefault="00596CCE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umiejętność korzystania z umiarkowanie złożonych narzędzi matematycznych;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39"/>
        </w:numPr>
        <w:tabs>
          <w:tab w:val="left" w:pos="1440"/>
        </w:tabs>
        <w:spacing w:line="336" w:lineRule="auto"/>
        <w:ind w:left="1440" w:right="13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umiejętność wykonywania umiarkowanie złożonych pomiarów, obserwacji i doświadczeń w zakresie nauk przyrodniczych;</w:t>
      </w:r>
    </w:p>
    <w:p w:rsidR="00596CCE" w:rsidRDefault="00596CCE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przestrzeganie zasad dbałości o zdrowie i bezpieczeństwo własne oraz innych w różnych kontekstach;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3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reagowanie w wypadku wystąpienia zagrożenia dla środowiska.</w:t>
      </w:r>
    </w:p>
    <w:p w:rsidR="00596CCE" w:rsidRDefault="00596CCE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Specyfika rozwojowa uczniów na III etapie edukacyjnym w kontekście rozwijania kompetencji kluczowych.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39"/>
        </w:numPr>
        <w:tabs>
          <w:tab w:val="left" w:pos="720"/>
        </w:tabs>
        <w:spacing w:line="333" w:lineRule="auto"/>
        <w:ind w:left="720" w:right="5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Wymagania określone w podstawie programowej kształcenia ogólnego dla III etapu edukacyjnego oraz w wymaganiach państwa wobec szkół i placówek.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7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 w:rsidP="0082734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6944" behindDoc="1" locked="0" layoutInCell="0" allowOverlap="1" wp14:anchorId="0DD334ED" wp14:editId="7AA20E9C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28" w:name="page30"/>
      <w:bookmarkEnd w:id="28"/>
    </w:p>
    <w:p w:rsidR="00596CCE" w:rsidRDefault="001C530D">
      <w:pPr>
        <w:numPr>
          <w:ilvl w:val="0"/>
          <w:numId w:val="40"/>
        </w:numPr>
        <w:tabs>
          <w:tab w:val="left" w:pos="720"/>
        </w:tabs>
        <w:spacing w:line="333" w:lineRule="auto"/>
        <w:ind w:left="720" w:right="6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Profil kompetencyjny ucznia/nauczyciela rozwijającego kompetencje matematyczno-przyrodnicze jako kierunek rozwoju pracy szkoły.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0"/>
        </w:numPr>
        <w:tabs>
          <w:tab w:val="left" w:pos="720"/>
        </w:tabs>
        <w:spacing w:line="358" w:lineRule="auto"/>
        <w:ind w:left="720" w:right="1040" w:hanging="364"/>
        <w:jc w:val="both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Obszary pracy szkoły istotne dla rozwoju kompetencji matematyczno-przyrodniczych uczniów: zajęcia dydaktyczne i wychowawcze, organizacja pracy szkoły, współpraca z ośrodkami naukowymi i ośrodkami edukacji pozaformalnej.</w:t>
      </w:r>
    </w:p>
    <w:p w:rsidR="00596CCE" w:rsidRDefault="001C530D">
      <w:pPr>
        <w:numPr>
          <w:ilvl w:val="0"/>
          <w:numId w:val="4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Wnioski z ogólnopolskich badań dotyczących kompetencji matematyczno-przyrodniczych uczniów III etapu edukacyjnego.</w:t>
      </w:r>
    </w:p>
    <w:p w:rsidR="00596CCE" w:rsidRDefault="00596CCE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0"/>
        </w:numPr>
        <w:tabs>
          <w:tab w:val="left" w:pos="720"/>
        </w:tabs>
        <w:spacing w:line="333" w:lineRule="auto"/>
        <w:ind w:left="72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wpływające na rozwój umiejętności matematyczno-przyrodniczych uczniów, strategie nauczania, formy i metody pracy nauczycieli oraz wykorzystywane środki dydaktyczne.</w:t>
      </w:r>
    </w:p>
    <w:p w:rsidR="00596CCE" w:rsidRDefault="00596CCE">
      <w:pPr>
        <w:spacing w:line="26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Federowicz M. (red.), </w:t>
      </w:r>
      <w:hyperlink r:id="rId18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Program Międzynarodowej Oceny Umiejętności Uczniów OECD PISA Programme for International</w:t>
        </w:r>
      </w:hyperlink>
    </w:p>
    <w:p w:rsidR="00596CCE" w:rsidRDefault="00596CCE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596CCE" w:rsidRDefault="00F41B55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hyperlink r:id="rId19">
        <w:r w:rsidR="001C530D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Student Assessment. Wyniki badania 2012 w Polsce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1C530D">
        <w:rPr>
          <w:rFonts w:ascii="Arial" w:eastAsia="Arial" w:hAnsi="Arial" w:cs="Arial"/>
          <w:i/>
          <w:iCs/>
          <w:sz w:val="24"/>
          <w:szCs w:val="24"/>
        </w:rPr>
        <w:t xml:space="preserve">Ministerstwo </w:t>
      </w:r>
      <w:r w:rsidR="001C530D">
        <w:rPr>
          <w:rFonts w:ascii="Arial" w:eastAsia="Arial" w:hAnsi="Arial" w:cs="Arial"/>
          <w:sz w:val="24"/>
          <w:szCs w:val="24"/>
        </w:rPr>
        <w:t>Edukacji Narodowej, Warszawa [online, dostęp dn.</w:t>
      </w:r>
    </w:p>
    <w:p w:rsidR="00596CCE" w:rsidRDefault="00596CCE">
      <w:pPr>
        <w:spacing w:line="142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161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spacing w:line="345" w:lineRule="auto"/>
        <w:ind w:right="600"/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Piotrowski K., Ziółkowska B., Wojciechowska J., </w:t>
      </w:r>
      <w:hyperlink r:id="rId20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Rozwój nastolatka. Późna faza dorastania</w:t>
        </w:r>
      </w:hyperlink>
      <w:r w:rsidRPr="00BC15A2">
        <w:rPr>
          <w:rFonts w:ascii="Arial" w:eastAsia="Arial" w:hAnsi="Arial" w:cs="Arial"/>
          <w:sz w:val="24"/>
          <w:szCs w:val="24"/>
        </w:rPr>
        <w:t xml:space="preserve">, [w:] Brzezińska A.I. (red.), 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>Niezbędnik Dobrego Nauczyciela</w:t>
      </w:r>
      <w:r w:rsidRPr="00BC15A2">
        <w:rPr>
          <w:rFonts w:ascii="Arial" w:eastAsia="Arial" w:hAnsi="Arial" w:cs="Arial"/>
          <w:sz w:val="24"/>
          <w:szCs w:val="24"/>
        </w:rPr>
        <w:t>, seria I,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 Rozwój w okresie dzieciństwa i dorastania</w:t>
      </w:r>
      <w:r w:rsidRPr="00BC15A2">
        <w:rPr>
          <w:rFonts w:ascii="Arial" w:eastAsia="Arial" w:hAnsi="Arial" w:cs="Arial"/>
          <w:sz w:val="24"/>
          <w:szCs w:val="24"/>
        </w:rPr>
        <w:t>, t. 6, Instytut Badań Edukacyjnych,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C15A2">
        <w:rPr>
          <w:rFonts w:ascii="Arial" w:eastAsia="Arial" w:hAnsi="Arial" w:cs="Arial"/>
          <w:sz w:val="24"/>
          <w:szCs w:val="24"/>
        </w:rPr>
        <w:t>Warszawa 2014 [online, dostęp dn. 19.04.2017].</w:t>
      </w:r>
    </w:p>
    <w:p w:rsidR="00596CCE" w:rsidRDefault="00596CCE">
      <w:pPr>
        <w:spacing w:line="46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41"/>
        </w:numPr>
        <w:tabs>
          <w:tab w:val="left" w:pos="720"/>
        </w:tabs>
        <w:spacing w:line="333" w:lineRule="auto"/>
        <w:ind w:left="720" w:right="1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Raport dla UNESCO Międzynarodowej Komisji do spraw Edukacji dla XXI wieku pod przewodnictwem J. Delorsa, Stowarzyszenie Oświatowców Polskich, Warszawa 1998.</w:t>
      </w:r>
    </w:p>
    <w:p w:rsidR="00596CCE" w:rsidRDefault="00596CCE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F41B55" w:rsidP="00BC15A2">
      <w:pPr>
        <w:pStyle w:val="Akapitzlist"/>
        <w:numPr>
          <w:ilvl w:val="0"/>
          <w:numId w:val="100"/>
        </w:numPr>
        <w:tabs>
          <w:tab w:val="left" w:pos="720"/>
        </w:tabs>
        <w:spacing w:line="336" w:lineRule="auto"/>
        <w:ind w:right="620"/>
        <w:rPr>
          <w:rFonts w:ascii="Arial" w:eastAsia="Arial" w:hAnsi="Arial" w:cs="Arial"/>
          <w:i/>
          <w:iCs/>
          <w:sz w:val="24"/>
          <w:szCs w:val="24"/>
        </w:rPr>
      </w:pPr>
      <w:hyperlink r:id="rId21">
        <w:r w:rsidR="001C530D"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Raport o stanie edukacji 2013. Liczą się nauczyciele</w:t>
        </w:r>
        <w:r w:rsidR="001C530D" w:rsidRPr="00BC15A2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1C530D" w:rsidRPr="00BC15A2">
        <w:rPr>
          <w:rFonts w:ascii="Arial" w:eastAsia="Arial" w:hAnsi="Arial" w:cs="Arial"/>
          <w:i/>
          <w:iCs/>
          <w:sz w:val="24"/>
          <w:szCs w:val="24"/>
        </w:rPr>
        <w:t xml:space="preserve">Instytut </w:t>
      </w:r>
      <w:r w:rsidR="001C530D" w:rsidRPr="00BC15A2">
        <w:rPr>
          <w:rFonts w:ascii="Arial" w:eastAsia="Arial" w:hAnsi="Arial" w:cs="Arial"/>
          <w:sz w:val="24"/>
          <w:szCs w:val="24"/>
        </w:rPr>
        <w:t>Badań Edukacyjnych, Warszawa 2013 [online, dostęp dn.</w:t>
      </w:r>
      <w:r w:rsidR="001C530D" w:rsidRPr="00BC15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1C530D" w:rsidRPr="00BC15A2"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7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6899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3" w:lineRule="exact"/>
        <w:rPr>
          <w:sz w:val="20"/>
          <w:szCs w:val="20"/>
        </w:rPr>
      </w:pPr>
      <w:bookmarkStart w:id="29" w:name="page31"/>
      <w:bookmarkEnd w:id="29"/>
    </w:p>
    <w:p w:rsidR="00596CCE" w:rsidRPr="00BC15A2" w:rsidRDefault="00F41B55" w:rsidP="00BC15A2">
      <w:pPr>
        <w:pStyle w:val="Akapitzlist"/>
        <w:numPr>
          <w:ilvl w:val="0"/>
          <w:numId w:val="100"/>
        </w:numPr>
        <w:tabs>
          <w:tab w:val="left" w:pos="720"/>
        </w:tabs>
        <w:rPr>
          <w:rFonts w:ascii="Arial" w:eastAsia="Arial" w:hAnsi="Arial" w:cs="Arial"/>
          <w:i/>
          <w:iCs/>
          <w:sz w:val="24"/>
          <w:szCs w:val="24"/>
        </w:rPr>
      </w:pPr>
      <w:hyperlink r:id="rId22">
        <w:r w:rsidR="001C530D"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Raport z badań. Szkoła samodzielnego myślenia</w:t>
        </w:r>
        <w:r w:rsidR="001C530D" w:rsidRPr="00BC15A2">
          <w:rPr>
            <w:rFonts w:ascii="Arial" w:eastAsia="Arial" w:hAnsi="Arial" w:cs="Arial"/>
            <w:sz w:val="24"/>
            <w:szCs w:val="24"/>
          </w:rPr>
          <w:t>,</w:t>
        </w:r>
        <w:r w:rsidR="001C530D" w:rsidRPr="00BC15A2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</w:hyperlink>
      <w:r w:rsidR="001C530D" w:rsidRPr="00BC15A2">
        <w:rPr>
          <w:rFonts w:ascii="Arial" w:eastAsia="Arial" w:hAnsi="Arial" w:cs="Arial"/>
          <w:sz w:val="24"/>
          <w:szCs w:val="24"/>
        </w:rPr>
        <w:t>Instytut</w:t>
      </w:r>
      <w:r w:rsidR="001C530D" w:rsidRPr="00BC15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1C530D" w:rsidRPr="00BC15A2">
        <w:rPr>
          <w:rFonts w:ascii="Arial" w:eastAsia="Arial" w:hAnsi="Arial" w:cs="Arial"/>
          <w:sz w:val="24"/>
          <w:szCs w:val="24"/>
        </w:rPr>
        <w:t>Badań Edukacyjnych, Warszawa 2013 [online, dostęp dn.</w:t>
      </w:r>
    </w:p>
    <w:p w:rsidR="00596CCE" w:rsidRDefault="00596CCE">
      <w:pPr>
        <w:spacing w:line="139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166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Default="001C530D">
      <w:pPr>
        <w:numPr>
          <w:ilvl w:val="0"/>
          <w:numId w:val="42"/>
        </w:numPr>
        <w:tabs>
          <w:tab w:val="left" w:pos="720"/>
        </w:tabs>
        <w:spacing w:line="333" w:lineRule="auto"/>
        <w:ind w:left="720" w:right="3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13 kwietnia 2016 r. w sprawie charakterystyk drugiego stopnia Polskiej Ramy Kwalifikacji typowych dla kwalifikacji o charakterze ogólnym – poziomy 1–4 (Dz.U. z 2016 r. poz. 520).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2"/>
        </w:numPr>
        <w:tabs>
          <w:tab w:val="left" w:pos="720"/>
        </w:tabs>
        <w:spacing w:line="360" w:lineRule="auto"/>
        <w:ind w:left="720" w:right="7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27 sierpnia 2012 r. w sprawie podstawy programowej wychowania przedszkolnego oraz kształcenia ogólnego w poszczególnych typach szkół (Dz.U. z 2012 r. poz. 977 z póź. zm.).</w:t>
      </w:r>
    </w:p>
    <w:p w:rsidR="00596CCE" w:rsidRDefault="00596CCE">
      <w:pPr>
        <w:spacing w:line="26" w:lineRule="exact"/>
        <w:rPr>
          <w:rFonts w:ascii="Symbol" w:eastAsia="Symbol" w:hAnsi="Symbol" w:cs="Symbol"/>
          <w:sz w:val="23"/>
          <w:szCs w:val="23"/>
        </w:rPr>
      </w:pPr>
    </w:p>
    <w:p w:rsidR="00596CCE" w:rsidRDefault="001C530D">
      <w:pPr>
        <w:numPr>
          <w:ilvl w:val="0"/>
          <w:numId w:val="42"/>
        </w:numPr>
        <w:tabs>
          <w:tab w:val="left" w:pos="720"/>
        </w:tabs>
        <w:spacing w:line="333" w:lineRule="auto"/>
        <w:ind w:left="720" w:right="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o Zintegrowanym Systemie Kwalifikacji z dn. 22 grudnia 2015 r. (Dz.U. z 2016 r. poz. 64).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2"/>
        </w:numPr>
        <w:tabs>
          <w:tab w:val="left" w:pos="720"/>
        </w:tabs>
        <w:spacing w:line="333" w:lineRule="auto"/>
        <w:ind w:left="720" w:right="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596CCE" w:rsidRDefault="00596CCE">
      <w:pPr>
        <w:spacing w:line="26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596CCE" w:rsidRDefault="00596CCE">
      <w:pPr>
        <w:spacing w:line="25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dokumentacji, poker kryterialny, burza mózgów, dywanik pomysłów.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3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104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30" w:name="page32"/>
      <w:bookmarkEnd w:id="30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IV. Proces uczenia się a rozwój kompetencji kluczowych</w:t>
      </w:r>
    </w:p>
    <w:p w:rsidR="00596CCE" w:rsidRDefault="00596CCE">
      <w:pPr>
        <w:spacing w:line="40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56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przebieg procesu uczenia się;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czynniki wpływające na efektywność procesu uczenia się, które wynikają z najnowszej wiedzy i badań;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znaczenie relacji między uczniem a nauczycielem w procesie uczenia się;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czynniki związane z pracą szkoły, które sprzyjają procesom uczenia się;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związek procesu uczenia się z kształtowaniem kompetencji kluczowych uczniów;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łączy wiedzę na temat uczenia się z wiedzą dotyczącą procesowego wspomagania szkół.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271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4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Przebieg procesu uczenia się:</w:t>
      </w:r>
    </w:p>
    <w:p w:rsidR="00596CCE" w:rsidRDefault="00596CCE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4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procesu uczenia się: od nieświadomej niekompetencji do nieświadomej kompetencji;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4"/>
        </w:numPr>
        <w:tabs>
          <w:tab w:val="left" w:pos="1440"/>
        </w:tabs>
        <w:spacing w:line="333" w:lineRule="auto"/>
        <w:ind w:left="1440" w:right="1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rozwój umiejętności prostych i złożonych (np. na podstawie taksonomii celów wg B. Blooma) jako warunek skutecznego nauczania.</w:t>
      </w:r>
    </w:p>
    <w:p w:rsidR="00596CCE" w:rsidRDefault="00596CCE">
      <w:pPr>
        <w:spacing w:line="14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wpływające na proces uczenia się: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09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08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Pr="00707DE2" w:rsidRDefault="001C530D" w:rsidP="00707DE2">
      <w:pPr>
        <w:jc w:val="center"/>
        <w:rPr>
          <w:sz w:val="20"/>
          <w:szCs w:val="20"/>
        </w:rPr>
        <w:sectPr w:rsidR="00596CCE" w:rsidRPr="00707DE2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pacing w:line="256" w:lineRule="exact"/>
        <w:rPr>
          <w:sz w:val="20"/>
          <w:szCs w:val="20"/>
        </w:rPr>
      </w:pPr>
      <w:bookmarkStart w:id="31" w:name="page33"/>
      <w:bookmarkEnd w:id="31"/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podmiotowość ucznia w procesie uczenia się;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metod i technik służących poznaniu własnych strategii uczenia się;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łączenie wiedzy (nowej z dotychczas zdobytą, wiedzy z różnych dziedzin) i hierarchiczne jej porządkowanie;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praktyczne wykorzystywanie zdobywanej wiedzy i umiejętności w szkole oraz codziennym życiu;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motywacji i emocji na przebieg procesu uczenia się;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możliwości i ograniczenia ludzkich zdolności do przyswajania informacji.</w:t>
      </w:r>
    </w:p>
    <w:p w:rsidR="00596CCE" w:rsidRDefault="00596CCE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5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Środowiska edukacyjne sprzyjające uczeniu się:</w:t>
      </w:r>
    </w:p>
    <w:p w:rsidR="00596CCE" w:rsidRDefault="00596CCE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relacje nauczyciel–uczeń;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zespołowa;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pracy nauczyciela;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indywidualizacja nauczania;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przestrzeni szkolnej.</w:t>
      </w:r>
    </w:p>
    <w:p w:rsidR="00596CCE" w:rsidRDefault="00596CCE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5"/>
        </w:numPr>
        <w:tabs>
          <w:tab w:val="left" w:pos="700"/>
        </w:tabs>
        <w:ind w:left="7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Proces uczenia się drogą do kształtowania i rozwijania kompetencji kluczowych uczniów:</w:t>
      </w:r>
    </w:p>
    <w:p w:rsidR="00596CCE" w:rsidRDefault="00596CCE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ind w:left="14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wiedza o przebiegu procesu uczenia się jako podstawa do budowania skutecznej diagnozy pracy szkoły,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45"/>
        </w:numPr>
        <w:tabs>
          <w:tab w:val="left" w:pos="1420"/>
        </w:tabs>
        <w:spacing w:line="333" w:lineRule="auto"/>
        <w:ind w:left="1420" w:right="7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monitorowanie procesu uczenia się jako istotny element wdrażania zmian służących kształtowaniu kompetencji kluczowych uczniów.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41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5136" behindDoc="1" locked="0" layoutInCell="0" allowOverlap="1">
            <wp:simplePos x="0" y="0"/>
            <wp:positionH relativeFrom="column">
              <wp:posOffset>1974215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40" w:header="0" w:footer="0" w:gutter="0"/>
          <w:cols w:space="708" w:equalWidth="0">
            <w:col w:w="1398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32" w:name="page34"/>
      <w:bookmarkEnd w:id="32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Borek A., Domerecka B., </w:t>
      </w:r>
      <w:hyperlink r:id="rId23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Dobrze zorganizowana aktywność i bierność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BC15A2"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46"/>
        </w:numPr>
        <w:tabs>
          <w:tab w:val="left" w:pos="720"/>
        </w:tabs>
        <w:spacing w:line="338" w:lineRule="auto"/>
        <w:ind w:left="720" w:right="11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Dumont H., Istanc D., Benavides F., </w:t>
      </w:r>
      <w:r>
        <w:rPr>
          <w:rFonts w:ascii="Arial" w:eastAsia="Arial" w:hAnsi="Arial" w:cs="Arial"/>
          <w:i/>
          <w:iCs/>
          <w:sz w:val="24"/>
          <w:szCs w:val="24"/>
        </w:rPr>
        <w:t>Istota uczenia się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i/>
          <w:iCs/>
          <w:sz w:val="24"/>
          <w:szCs w:val="24"/>
        </w:rPr>
        <w:t>Wykorzystanie wyników badan w praktyce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596CCE" w:rsidRDefault="00596CCE">
      <w:pPr>
        <w:spacing w:line="1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Hattie J., </w:t>
      </w:r>
      <w:r>
        <w:rPr>
          <w:rFonts w:ascii="Arial" w:eastAsia="Arial" w:hAnsi="Arial" w:cs="Arial"/>
          <w:i/>
          <w:iCs/>
          <w:sz w:val="24"/>
          <w:szCs w:val="24"/>
        </w:rPr>
        <w:t>Widoczne uczenie się dla nauczycieli</w:t>
      </w:r>
      <w:r>
        <w:rPr>
          <w:rFonts w:ascii="Arial" w:eastAsia="Arial" w:hAnsi="Arial" w:cs="Arial"/>
          <w:sz w:val="24"/>
          <w:szCs w:val="24"/>
        </w:rPr>
        <w:t>, Centrum Edukacji Obywatelskiej, Warszawa 2015.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spacing w:line="336" w:lineRule="auto"/>
        <w:ind w:right="180"/>
        <w:rPr>
          <w:rFonts w:ascii="Arial" w:eastAsia="Arial" w:hAnsi="Arial" w:cs="Arial"/>
          <w:i/>
          <w:iCs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Ligęza A., Franczak J., </w:t>
      </w:r>
      <w:hyperlink r:id="rId24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analizuje się wyniki egzaminów zewnętrznych w polskich szkołach? Raport z wyników ewaluacji</w:t>
        </w:r>
      </w:hyperlink>
      <w:r w:rsidRPr="00BC15A2">
        <w:rPr>
          <w:rFonts w:ascii="Arial" w:eastAsia="Arial" w:hAnsi="Arial" w:cs="Arial"/>
          <w:sz w:val="24"/>
          <w:szCs w:val="24"/>
        </w:rPr>
        <w:t xml:space="preserve"> </w:t>
      </w:r>
      <w:hyperlink r:id="rId25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zewnętrznej</w:t>
        </w:r>
        <w:r w:rsidRPr="00BC15A2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System </w:t>
      </w:r>
      <w:r w:rsidRPr="00BC15A2">
        <w:rPr>
          <w:rFonts w:ascii="Arial" w:eastAsia="Arial" w:hAnsi="Arial" w:cs="Arial"/>
          <w:sz w:val="24"/>
          <w:szCs w:val="24"/>
        </w:rPr>
        <w:t>Ewaluacji Oświaty [online, dostęp dn. 19.04.2017].</w:t>
      </w:r>
    </w:p>
    <w:p w:rsidR="00596CCE" w:rsidRDefault="00596CCE">
      <w:pPr>
        <w:spacing w:line="18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Default="001C530D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Marzano R.J., </w:t>
      </w:r>
      <w:r>
        <w:rPr>
          <w:rFonts w:ascii="Arial" w:eastAsia="Arial" w:hAnsi="Arial" w:cs="Arial"/>
          <w:i/>
          <w:iCs/>
          <w:sz w:val="24"/>
          <w:szCs w:val="24"/>
        </w:rPr>
        <w:t>Sztuka i teoria skutecznego nauczania</w:t>
      </w:r>
      <w:r>
        <w:rPr>
          <w:rFonts w:ascii="Arial" w:eastAsia="Arial" w:hAnsi="Arial" w:cs="Arial"/>
          <w:sz w:val="24"/>
          <w:szCs w:val="24"/>
        </w:rPr>
        <w:t>, Centrum Edukacji Obywatelskiej, Warszawa 2012.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Okoń W., </w:t>
      </w:r>
      <w:r>
        <w:rPr>
          <w:rFonts w:ascii="Arial" w:eastAsia="Arial" w:hAnsi="Arial" w:cs="Arial"/>
          <w:i/>
          <w:iCs/>
          <w:sz w:val="24"/>
          <w:szCs w:val="24"/>
        </w:rPr>
        <w:t>Wprowadzenie 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dydaktyki ogólnej</w:t>
      </w:r>
      <w:r>
        <w:rPr>
          <w:rFonts w:ascii="Arial" w:eastAsia="Arial" w:hAnsi="Arial" w:cs="Arial"/>
          <w:sz w:val="24"/>
          <w:szCs w:val="24"/>
        </w:rPr>
        <w:t>, Wydawnictwo Akademickie Żak, Warszawa 1998.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Rosenberg M., </w:t>
      </w:r>
      <w:r>
        <w:rPr>
          <w:rFonts w:ascii="Arial" w:eastAsia="Arial" w:hAnsi="Arial" w:cs="Arial"/>
          <w:i/>
          <w:iCs/>
          <w:sz w:val="24"/>
          <w:szCs w:val="24"/>
        </w:rPr>
        <w:t>Porozumienie bez przemocy</w:t>
      </w:r>
      <w:r>
        <w:rPr>
          <w:rFonts w:ascii="Arial" w:eastAsia="Arial" w:hAnsi="Arial" w:cs="Arial"/>
          <w:sz w:val="24"/>
          <w:szCs w:val="24"/>
        </w:rPr>
        <w:t>, Jacek Santorski &amp; Co Agencja Wydawnicza, Warszawa 2009.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Schaffer D.R., Kipp K., </w:t>
      </w:r>
      <w:r>
        <w:rPr>
          <w:rFonts w:ascii="Arial" w:eastAsia="Arial" w:hAnsi="Arial" w:cs="Arial"/>
          <w:i/>
          <w:iCs/>
          <w:sz w:val="24"/>
          <w:szCs w:val="24"/>
        </w:rPr>
        <w:t>Psychologia rozwoju. Od dziecka do dorosłości</w:t>
      </w:r>
      <w:r>
        <w:rPr>
          <w:rFonts w:ascii="Arial" w:eastAsia="Arial" w:hAnsi="Arial" w:cs="Arial"/>
          <w:sz w:val="24"/>
          <w:szCs w:val="24"/>
        </w:rPr>
        <w:t>, Harmonia, Gdańsk 2015.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Swat-Pawlicka M., Pawlicki A., </w:t>
      </w:r>
      <w:hyperlink r:id="rId26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Analiza niektórych danych w związku z wymaganiem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Uczniowie są aktywni, </w:t>
        </w:r>
      </w:hyperlink>
      <w:r w:rsidRPr="00BC15A2">
        <w:rPr>
          <w:rFonts w:ascii="Arial" w:eastAsia="Arial" w:hAnsi="Arial" w:cs="Arial"/>
          <w:sz w:val="24"/>
          <w:szCs w:val="24"/>
        </w:rPr>
        <w:t>System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Ewaluacji Oświaty [online, dostęp dn.19.04.2017].</w:t>
      </w:r>
    </w:p>
    <w:p w:rsidR="00596CCE" w:rsidRDefault="00596CCE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4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Taraszkiewicz M., Plewka Cz., </w:t>
      </w:r>
      <w:r>
        <w:rPr>
          <w:rFonts w:ascii="Arial" w:eastAsia="Arial" w:hAnsi="Arial" w:cs="Arial"/>
          <w:i/>
          <w:iCs/>
          <w:sz w:val="24"/>
          <w:szCs w:val="24"/>
        </w:rPr>
        <w:t>Uczymy się uczyć</w:t>
      </w:r>
      <w:r>
        <w:rPr>
          <w:rFonts w:ascii="Arial" w:eastAsia="Arial" w:hAnsi="Arial" w:cs="Arial"/>
          <w:sz w:val="24"/>
          <w:szCs w:val="24"/>
        </w:rPr>
        <w:t>, Towarzystwo Wiedzy Powszechnej, Warszawa 2010.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Tędziagolska M., </w:t>
      </w:r>
      <w:hyperlink r:id="rId27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 jaki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sposób szkoła mówi, że warto się uczyć?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BC15A2"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33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 w:rsidP="00827347">
      <w:pPr>
        <w:jc w:val="center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718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33" w:name="page35"/>
      <w:bookmarkEnd w:id="33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wykład.</w:t>
      </w:r>
    </w:p>
    <w:p w:rsidR="00596CCE" w:rsidRDefault="00596CCE">
      <w:pPr>
        <w:spacing w:line="25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stacje zadaniowe, dyskusja, metoda 5Q, sześć myślowych kapeluszy de Bono.</w:t>
      </w:r>
    </w:p>
    <w:p w:rsidR="00596CCE" w:rsidRDefault="00596CCE">
      <w:pPr>
        <w:spacing w:line="388" w:lineRule="exact"/>
        <w:rPr>
          <w:sz w:val="20"/>
          <w:szCs w:val="20"/>
        </w:rPr>
      </w:pPr>
    </w:p>
    <w:p w:rsidR="00596CCE" w:rsidRDefault="001C530D">
      <w:pPr>
        <w:spacing w:line="351" w:lineRule="auto"/>
        <w:ind w:right="20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V. Strategie nauczania/uczenia się oraz formy pracy służące rozwojowi kompetencji matematyczno-przyrodniczych na III etapie edukacyjnym</w:t>
      </w:r>
    </w:p>
    <w:p w:rsidR="00596CCE" w:rsidRDefault="00596CCE">
      <w:pPr>
        <w:spacing w:line="25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8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47"/>
        </w:numPr>
        <w:tabs>
          <w:tab w:val="left" w:pos="720"/>
        </w:tabs>
        <w:spacing w:line="334" w:lineRule="auto"/>
        <w:ind w:left="720" w:right="3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przykładowe strategie i formy nauczania/uczenia się oparte na pracy zespołowej i indywidualnej oraz określa ich rolę w kształtowaniu kompetencji matematyczno-przyrodniczych uczniów;</w:t>
      </w:r>
    </w:p>
    <w:p w:rsidR="00596CCE" w:rsidRDefault="00596CCE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7"/>
        </w:numPr>
        <w:tabs>
          <w:tab w:val="left" w:pos="720"/>
        </w:tabs>
        <w:spacing w:line="333" w:lineRule="auto"/>
        <w:ind w:left="720" w:right="7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podaje przykłady innowacji i eksperymentów pedagogicznych w zakresie matematyki i nauk przyrodniczych, wskazuje elementy, które mają wpływ na kształtowanie kompetencji matematyczno-przyrodniczych uczniów;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7"/>
        </w:numPr>
        <w:tabs>
          <w:tab w:val="left" w:pos="720"/>
        </w:tabs>
        <w:spacing w:line="333" w:lineRule="auto"/>
        <w:ind w:left="720" w:right="7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zasady integracji międzyprzedmiotowej i jej znaczenie w procesie kształtowania kompetencji matematyczno--przyrodniczych;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7"/>
        </w:numPr>
        <w:tabs>
          <w:tab w:val="left" w:pos="720"/>
        </w:tabs>
        <w:spacing w:line="334" w:lineRule="auto"/>
        <w:ind w:left="720" w:right="5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zasady indywidualizacji nauczania w procesie rozwijania kompetencji matematyczno-przyrodniczych uczniów na III etapie edukacyjnym;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43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 w:rsidP="0082734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9232" behindDoc="1" locked="0" layoutInCell="0" allowOverlap="1" wp14:anchorId="505EA712" wp14:editId="5A3C4D7B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34" w:name="page36"/>
      <w:bookmarkEnd w:id="34"/>
    </w:p>
    <w:p w:rsidR="00596CCE" w:rsidRDefault="001C530D">
      <w:pPr>
        <w:numPr>
          <w:ilvl w:val="0"/>
          <w:numId w:val="48"/>
        </w:numPr>
        <w:tabs>
          <w:tab w:val="left" w:pos="720"/>
        </w:tabs>
        <w:spacing w:line="333" w:lineRule="auto"/>
        <w:ind w:left="720" w:right="5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sposoby wykorzystania wybranych strategii i form pracy w rozwoju kompetencji matematyczno-przyrodniczych uczniów na III etapie edukacyjnym;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8"/>
        </w:numPr>
        <w:tabs>
          <w:tab w:val="left" w:pos="720"/>
        </w:tabs>
        <w:spacing w:line="333" w:lineRule="auto"/>
        <w:ind w:left="720" w:right="1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rozpoznaje potrzeby nauczycieli w zakresie doskonalenia strategii nauczania stosowane do rozwoju kompetencji matematyczno-przyrodniczych uczniów;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8"/>
        </w:numPr>
        <w:tabs>
          <w:tab w:val="left" w:pos="720"/>
        </w:tabs>
        <w:spacing w:line="336" w:lineRule="auto"/>
        <w:ind w:left="720" w:right="3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wiedzę na temat wskazanych strategii i form pracy w procesie wspomagania: diagnozy i określania kierunku zmian pracy szkoły oraz planowania działań służących rozwojowi kompetencji matematyczno-przyrodniczych uczniów.</w:t>
      </w:r>
    </w:p>
    <w:p w:rsidR="00596CCE" w:rsidRDefault="00596CCE">
      <w:pPr>
        <w:spacing w:line="258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271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4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Strategie nauczania/uczenia się sprzyjające kształtowaniu kompetencji matematyczno-przyrodniczych:</w:t>
      </w:r>
    </w:p>
    <w:p w:rsidR="00596CCE" w:rsidRDefault="00596CCE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4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asocjacyjna: uczenie (się) przez przyswajanie;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4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problemowa: uczenie (się) przez odkrywanie;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4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emocjonalna: uczenie (się) przez przeżywanie;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49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operacyjna: uczenie (się) przez działanie.</w:t>
      </w:r>
    </w:p>
    <w:p w:rsidR="00596CCE" w:rsidRDefault="00596CCE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49"/>
        </w:numPr>
        <w:tabs>
          <w:tab w:val="left" w:pos="720"/>
        </w:tabs>
        <w:spacing w:line="333" w:lineRule="auto"/>
        <w:ind w:left="72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Zastosowanie strategii oceniania kształtującego ukierunkowanego na rozwój kompetencji matematyczno-przyrodniczych na III etapie edukacyjnym:</w:t>
      </w:r>
    </w:p>
    <w:p w:rsidR="00596CCE" w:rsidRDefault="00596CCE">
      <w:pPr>
        <w:spacing w:line="17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49"/>
        </w:numPr>
        <w:tabs>
          <w:tab w:val="left" w:pos="1440"/>
        </w:tabs>
        <w:spacing w:line="334" w:lineRule="auto"/>
        <w:ind w:left="144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określanie i wyjaśnianie uczniom celów uczenia się oraz kryteriów sukcesu związanych z kształceniem kompetencji matematyczno-przyrodniczych;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45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128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35" w:name="page37"/>
      <w:bookmarkEnd w:id="35"/>
    </w:p>
    <w:p w:rsidR="00596CCE" w:rsidRDefault="001C530D">
      <w:pPr>
        <w:numPr>
          <w:ilvl w:val="2"/>
          <w:numId w:val="50"/>
        </w:numPr>
        <w:tabs>
          <w:tab w:val="left" w:pos="1444"/>
        </w:tabs>
        <w:spacing w:line="333" w:lineRule="auto"/>
        <w:ind w:left="1444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organizowanie w klasie dyskusji, zadawanie pytań i zadań mających na celu ustalenie, czy i jak uczniowie rozwijają swoje kompetencje matematyczno-przyrodnicze;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udzielanie uczniom informacji zwrotnych, które sprzyjają rozwijaniu kompetencji matematyczno-przyrodniczych.</w:t>
      </w:r>
    </w:p>
    <w:p w:rsidR="00596CCE" w:rsidRDefault="00596CCE">
      <w:pPr>
        <w:spacing w:line="24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0"/>
        </w:numPr>
        <w:tabs>
          <w:tab w:val="left" w:pos="724"/>
        </w:tabs>
        <w:ind w:left="72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Projektowanie rozwoju kompetencji matematyczno-przyrodniczych przez zastosowanie strategii problemowej</w:t>
      </w:r>
      <w:r w:rsidR="008F1F94">
        <w:rPr>
          <w:rFonts w:ascii="Arial" w:eastAsia="Arial" w:hAnsi="Arial" w:cs="Arial"/>
          <w:sz w:val="32"/>
          <w:szCs w:val="32"/>
          <w:vertAlign w:val="superscript"/>
        </w:rPr>
        <w:t>17</w:t>
      </w:r>
      <w:r>
        <w:rPr>
          <w:rFonts w:ascii="Arial" w:eastAsia="Arial" w:hAnsi="Arial" w:cs="Arial"/>
          <w:sz w:val="24"/>
          <w:szCs w:val="24"/>
        </w:rPr>
        <w:t>:</w:t>
      </w:r>
    </w:p>
    <w:p w:rsidR="00596CCE" w:rsidRDefault="00596CCE">
      <w:pPr>
        <w:spacing w:line="19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obserwacja statyczna (jednego przypadku);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dostrzeżenie własności i stawianie hipotezy;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obserwacja dynamiczna (sprawdzanie, czy w innych przypadkach własność się powtarza);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spacing w:line="333" w:lineRule="auto"/>
        <w:ind w:left="1444" w:right="8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 przetwarzania dostrzeżonej własności i poszukiwania modelu matematycznego (nawet w wypadku innych przedmiotów);</w:t>
      </w:r>
    </w:p>
    <w:p w:rsidR="00596CCE" w:rsidRDefault="00596CCE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próba dowodzenia odkrytej hipotezy;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sformułowanie twierdzenia, wzoru, zależności;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50"/>
        </w:numPr>
        <w:tabs>
          <w:tab w:val="left" w:pos="1444"/>
        </w:tabs>
        <w:ind w:left="1444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poznanej wiedzy w zadaniach.</w:t>
      </w:r>
    </w:p>
    <w:p w:rsidR="00596CCE" w:rsidRDefault="00596CCE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0"/>
        </w:numPr>
        <w:tabs>
          <w:tab w:val="left" w:pos="724"/>
        </w:tabs>
        <w:spacing w:line="333" w:lineRule="auto"/>
        <w:ind w:left="724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Przykłady innowacji i eksperymentów pedagogicznych służących rozwijaniu kompetencji matematyczno-przyrodniczych na III etapie edukacyjnym:</w:t>
      </w: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3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615315</wp:posOffset>
                </wp:positionV>
                <wp:extent cx="1828800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48.45pt" to="144pt,48.45pt" o:allowincell="f" strokecolor="#000000" strokeweight="0.5999pt"/>
            </w:pict>
          </mc:Fallback>
        </mc:AlternateConten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66" w:lineRule="exact"/>
        <w:rPr>
          <w:sz w:val="20"/>
          <w:szCs w:val="20"/>
        </w:rPr>
      </w:pPr>
    </w:p>
    <w:p w:rsidR="00596CCE" w:rsidRDefault="008F1F94" w:rsidP="008F1F94">
      <w:pPr>
        <w:tabs>
          <w:tab w:val="left" w:pos="203"/>
        </w:tabs>
        <w:spacing w:line="203" w:lineRule="auto"/>
        <w:ind w:right="40"/>
        <w:rPr>
          <w:rFonts w:ascii="Arial" w:eastAsia="Arial" w:hAnsi="Arial" w:cs="Arial"/>
          <w:sz w:val="26"/>
          <w:szCs w:val="26"/>
          <w:vertAlign w:val="superscript"/>
        </w:rPr>
      </w:pPr>
      <w:r>
        <w:rPr>
          <w:rFonts w:ascii="Arial" w:eastAsia="Arial" w:hAnsi="Arial" w:cs="Arial"/>
          <w:sz w:val="20"/>
          <w:szCs w:val="20"/>
        </w:rPr>
        <w:t>17</w:t>
      </w:r>
      <w:r w:rsidR="001C530D">
        <w:rPr>
          <w:rFonts w:ascii="Arial" w:eastAsia="Arial" w:hAnsi="Arial" w:cs="Arial"/>
          <w:sz w:val="20"/>
          <w:szCs w:val="20"/>
        </w:rPr>
        <w:t>Twórcą strategii odkrywczego nauczania matematyki jest George Polya. W swoich publikacjach zamieścił liczne przykłady projektowania i przeprowadzania zajęć z uczniami na lekcji bądź na kole matematycznym służących rozwijaniu kompetencji matematycznych.</w:t>
      </w:r>
    </w:p>
    <w:p w:rsidR="00596CCE" w:rsidRDefault="00596CCE">
      <w:pPr>
        <w:spacing w:line="121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4352" behindDoc="1" locked="0" layoutInCell="0" allowOverlap="1">
            <wp:simplePos x="0" y="0"/>
            <wp:positionH relativeFrom="column">
              <wp:posOffset>1989455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ind w:right="-3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16" w:header="0" w:footer="0" w:gutter="0"/>
          <w:cols w:space="708" w:equalWidth="0">
            <w:col w:w="14004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36" w:name="page38"/>
      <w:bookmarkEnd w:id="36"/>
    </w:p>
    <w:p w:rsidR="00596CCE" w:rsidRDefault="001C530D">
      <w:pPr>
        <w:numPr>
          <w:ilvl w:val="0"/>
          <w:numId w:val="52"/>
        </w:numPr>
        <w:tabs>
          <w:tab w:val="left" w:pos="1440"/>
        </w:tabs>
        <w:spacing w:line="333" w:lineRule="auto"/>
        <w:ind w:left="144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indywidualizacja procesu nauczania przedmiotów matematyczno-przyrodniczych na III etapie kształcenia – sposoby różnicowania zadań i problemów w toku lekcji;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2"/>
        </w:numPr>
        <w:tabs>
          <w:tab w:val="left" w:pos="1440"/>
        </w:tabs>
        <w:spacing w:line="333" w:lineRule="auto"/>
        <w:ind w:left="144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zasady pracy z uczniem zdolnym i uczniem z dysfunkcjami: indywidualizacja czynności na zajęciach lekcyjnych i prac zadawanych uczniom;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2"/>
        </w:numPr>
        <w:tabs>
          <w:tab w:val="left" w:pos="1440"/>
        </w:tabs>
        <w:spacing w:line="336" w:lineRule="auto"/>
        <w:ind w:left="1440" w:right="2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wskaźniki świadczące o potrzebach nauczycieli w zakresie doskonalenia strategii nauczania wykorzystywanych pod kątem rozwoju kompetencji matematyczno-przyrodniczych uczniów;</w:t>
      </w:r>
    </w:p>
    <w:p w:rsidR="00596CCE" w:rsidRDefault="00596CCE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2"/>
        </w:numPr>
        <w:tabs>
          <w:tab w:val="left" w:pos="1440"/>
        </w:tabs>
        <w:spacing w:line="333" w:lineRule="auto"/>
        <w:ind w:left="1440" w:right="6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zastosowania wiedzy na temat strategii nauczania i form pracy ukierunkowanych na rozwój kompetencji matematyczno-przyrodniczych w procesie wspomagania.</w:t>
      </w:r>
    </w:p>
    <w:p w:rsidR="00596CCE" w:rsidRDefault="00596CCE">
      <w:pPr>
        <w:spacing w:line="264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29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53"/>
        </w:numPr>
        <w:tabs>
          <w:tab w:val="left" w:pos="720"/>
        </w:tabs>
        <w:spacing w:line="336" w:lineRule="auto"/>
        <w:ind w:left="720" w:right="8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Dumont H., Instance D., Benavides F., </w:t>
      </w:r>
      <w:r>
        <w:rPr>
          <w:rFonts w:ascii="Arial" w:eastAsia="Arial" w:hAnsi="Arial" w:cs="Arial"/>
          <w:i/>
          <w:iCs/>
          <w:sz w:val="24"/>
          <w:szCs w:val="24"/>
        </w:rPr>
        <w:t>Istota uczenia się. Wykorzystanie wyników badań w praktyce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596CCE" w:rsidRDefault="00596CCE">
      <w:pPr>
        <w:spacing w:line="44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spacing w:line="345" w:lineRule="auto"/>
        <w:ind w:right="340"/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Filipiak E., Siadak G., </w:t>
      </w:r>
      <w:hyperlink r:id="rId28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Edukacja szkolna i pozaszkolna. Późna faza dorastania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BC15A2">
        <w:rPr>
          <w:rFonts w:ascii="Arial" w:eastAsia="Arial" w:hAnsi="Arial" w:cs="Arial"/>
          <w:sz w:val="24"/>
          <w:szCs w:val="24"/>
        </w:rPr>
        <w:t xml:space="preserve">[w:] Brzezińska A.I. (red.), 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>Niezbędnik</w:t>
      </w:r>
      <w:r w:rsidRPr="00BC15A2">
        <w:rPr>
          <w:rFonts w:ascii="Arial" w:eastAsia="Arial" w:hAnsi="Arial" w:cs="Arial"/>
          <w:sz w:val="24"/>
          <w:szCs w:val="24"/>
        </w:rPr>
        <w:t xml:space="preserve"> 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>Dobrego Nauczyciela</w:t>
      </w:r>
      <w:r w:rsidRPr="00BC15A2">
        <w:rPr>
          <w:rFonts w:ascii="Arial" w:eastAsia="Arial" w:hAnsi="Arial" w:cs="Arial"/>
          <w:sz w:val="24"/>
          <w:szCs w:val="24"/>
        </w:rPr>
        <w:t>, seria III,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 Edukacja w okresie dzieciństwa i dorastania</w:t>
      </w:r>
      <w:r w:rsidRPr="00BC15A2">
        <w:rPr>
          <w:rFonts w:ascii="Arial" w:eastAsia="Arial" w:hAnsi="Arial" w:cs="Arial"/>
          <w:sz w:val="24"/>
          <w:szCs w:val="24"/>
        </w:rPr>
        <w:t>, t. 6,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C15A2">
        <w:rPr>
          <w:rFonts w:ascii="Arial" w:eastAsia="Arial" w:hAnsi="Arial" w:cs="Arial"/>
          <w:sz w:val="24"/>
          <w:szCs w:val="24"/>
        </w:rPr>
        <w:t>Instytut Badań Edukacyjnych,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C15A2">
        <w:rPr>
          <w:rFonts w:ascii="Arial" w:eastAsia="Arial" w:hAnsi="Arial" w:cs="Arial"/>
          <w:sz w:val="24"/>
          <w:szCs w:val="24"/>
        </w:rPr>
        <w:t>Warszawa</w:t>
      </w:r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C15A2">
        <w:rPr>
          <w:rFonts w:ascii="Arial" w:eastAsia="Arial" w:hAnsi="Arial" w:cs="Arial"/>
          <w:sz w:val="24"/>
          <w:szCs w:val="24"/>
        </w:rPr>
        <w:t>2014 [online, dostęp dn. 19.04.2017].</w:t>
      </w:r>
    </w:p>
    <w:p w:rsidR="00596CCE" w:rsidRDefault="00596CCE">
      <w:pPr>
        <w:spacing w:line="43" w:lineRule="exact"/>
        <w:rPr>
          <w:rFonts w:ascii="Arial" w:eastAsia="Arial" w:hAnsi="Arial" w:cs="Aria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spacing w:line="336" w:lineRule="auto"/>
        <w:ind w:right="200"/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Konarzewski K., </w:t>
      </w:r>
      <w:hyperlink r:id="rId29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Perspektywy indywidualizacji kształcenia. Raport o stanie badań,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Instytut Badań Edukacyjnych, Warszawa 2011 [online, dostęp dn. 19.04.2017].</w:t>
      </w:r>
    </w:p>
    <w:p w:rsidR="00596CCE" w:rsidRDefault="00596CCE">
      <w:pPr>
        <w:spacing w:line="16" w:lineRule="exact"/>
        <w:rPr>
          <w:rFonts w:ascii="Arial" w:eastAsia="Arial" w:hAnsi="Arial" w:cs="Aria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0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Moss C.M., Brookhart S.M., </w:t>
      </w:r>
      <w:hyperlink r:id="rId30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Cele uczenia się. Jak pomóc uczniom zrozumieć każdą lekcję,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Warszawa, Centrum Edukacji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Obywatelskiej [online, dostęp dn. 19.04.2017].</w:t>
      </w:r>
    </w:p>
    <w:p w:rsidR="00596CCE" w:rsidRDefault="00596CCE">
      <w:pPr>
        <w:spacing w:line="1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8640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3" w:lineRule="exact"/>
        <w:rPr>
          <w:sz w:val="20"/>
          <w:szCs w:val="20"/>
        </w:rPr>
      </w:pPr>
      <w:bookmarkStart w:id="37" w:name="page39"/>
      <w:bookmarkEnd w:id="37"/>
    </w:p>
    <w:p w:rsidR="00596CCE" w:rsidRDefault="001C530D">
      <w:pPr>
        <w:numPr>
          <w:ilvl w:val="0"/>
          <w:numId w:val="5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Okoń W., </w:t>
      </w:r>
      <w:r>
        <w:rPr>
          <w:rFonts w:ascii="Arial" w:eastAsia="Arial" w:hAnsi="Arial" w:cs="Arial"/>
          <w:i/>
          <w:iCs/>
          <w:sz w:val="24"/>
          <w:szCs w:val="24"/>
        </w:rPr>
        <w:t>Wprowadzenie do dydaktyki ogólnej</w:t>
      </w:r>
      <w:r>
        <w:rPr>
          <w:rFonts w:ascii="Arial" w:eastAsia="Arial" w:hAnsi="Arial" w:cs="Arial"/>
          <w:sz w:val="24"/>
          <w:szCs w:val="24"/>
        </w:rPr>
        <w:t>, Wydawnictwo Akademickie Żak, Warszawa 1998, rozdz. 13.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Polya G., </w:t>
      </w:r>
      <w:r>
        <w:rPr>
          <w:rFonts w:ascii="Arial" w:eastAsia="Arial" w:hAnsi="Arial" w:cs="Arial"/>
          <w:i/>
          <w:iCs/>
          <w:sz w:val="24"/>
          <w:szCs w:val="24"/>
        </w:rPr>
        <w:t>Jak to rozwiązać</w:t>
      </w:r>
      <w:r>
        <w:rPr>
          <w:rFonts w:ascii="Arial" w:eastAsia="Arial" w:hAnsi="Arial" w:cs="Arial"/>
          <w:sz w:val="24"/>
          <w:szCs w:val="24"/>
        </w:rPr>
        <w:t>, PWN, Warszawa 2009.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Polya G., </w:t>
      </w:r>
      <w:r>
        <w:rPr>
          <w:rFonts w:ascii="Arial" w:eastAsia="Arial" w:hAnsi="Arial" w:cs="Arial"/>
          <w:i/>
          <w:iCs/>
          <w:sz w:val="24"/>
          <w:szCs w:val="24"/>
        </w:rPr>
        <w:t>Odkrycie matematyczne,</w:t>
      </w:r>
      <w:r>
        <w:rPr>
          <w:rFonts w:ascii="Arial" w:eastAsia="Arial" w:hAnsi="Arial" w:cs="Arial"/>
          <w:sz w:val="24"/>
          <w:szCs w:val="24"/>
        </w:rPr>
        <w:t xml:space="preserve"> Wydawnictwo Naukowo-Technniczne, Warszawa 1975.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1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Sterna D., </w:t>
      </w:r>
      <w:hyperlink r:id="rId31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Uczę (się) w szkole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BC15A2">
        <w:rPr>
          <w:rFonts w:ascii="Arial" w:eastAsia="Arial" w:hAnsi="Arial" w:cs="Arial"/>
          <w:sz w:val="24"/>
          <w:szCs w:val="24"/>
        </w:rPr>
        <w:t>Centrum Edukacji Obywatelskiej Warszawa 2014 [online, dostęp dn. 19.04.2017].</w:t>
      </w:r>
    </w:p>
    <w:p w:rsidR="00596CCE" w:rsidRDefault="00596CCE">
      <w:pPr>
        <w:spacing w:line="378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 interaktywny z użyciem komputera i rzutnika.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Default="001C530D">
      <w:pPr>
        <w:spacing w:line="351" w:lineRule="auto"/>
        <w:ind w:right="5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materiałów źródłowych, burza mózgów, dyskusja panelowa, analiza studium przypadku, piramida priorytetów.</w:t>
      </w:r>
    </w:p>
    <w:p w:rsidR="00596CCE" w:rsidRDefault="00596CCE">
      <w:pPr>
        <w:spacing w:line="259" w:lineRule="exact"/>
        <w:rPr>
          <w:sz w:val="20"/>
          <w:szCs w:val="20"/>
        </w:rPr>
      </w:pPr>
    </w:p>
    <w:p w:rsidR="00596CCE" w:rsidRDefault="001C530D">
      <w:pPr>
        <w:spacing w:line="351" w:lineRule="auto"/>
        <w:ind w:right="40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VI. Metody pracy nauczyciela służące rozwijaniu kompetencji matematyczno-przyrodniczych na III etapie edukacyjnym</w:t>
      </w:r>
    </w:p>
    <w:p w:rsidR="00596CCE" w:rsidRDefault="00596CCE">
      <w:pPr>
        <w:spacing w:line="254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8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55"/>
        </w:numPr>
        <w:tabs>
          <w:tab w:val="left" w:pos="720"/>
        </w:tabs>
        <w:spacing w:line="333" w:lineRule="auto"/>
        <w:ind w:left="720" w:right="4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najważniejsze aspekty projektowania i prowadzenia zajęć lekcyjnych oraz pozalekcyjnych służących rozwijaniu kompetencji matematyczno-przyrodniczych uczniów na III etapie edukacyjnym;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podaje metody problemowe rozwijające umiejętność krytycznego myślenia;</w:t>
      </w:r>
    </w:p>
    <w:p w:rsidR="00596CCE" w:rsidRDefault="00596CCE">
      <w:pPr>
        <w:spacing w:line="384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844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38" w:name="page40"/>
      <w:bookmarkEnd w:id="38"/>
    </w:p>
    <w:p w:rsidR="00596CCE" w:rsidRDefault="001C530D">
      <w:pPr>
        <w:numPr>
          <w:ilvl w:val="0"/>
          <w:numId w:val="5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wymienia podstawowe elementy metody naukowej wykorzystywanej w pracy z uczniami;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6"/>
        </w:numPr>
        <w:tabs>
          <w:tab w:val="left" w:pos="720"/>
        </w:tabs>
        <w:spacing w:line="333" w:lineRule="auto"/>
        <w:ind w:left="720" w:right="2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metody i techniki kształtowania u uczniów umiejętności wykorzystania istniejącego zasobu wiedzy do wyjaśniania świata przyrody;</w:t>
      </w:r>
    </w:p>
    <w:p w:rsidR="00596CCE" w:rsidRDefault="00596CCE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6"/>
        </w:numPr>
        <w:tabs>
          <w:tab w:val="left" w:pos="720"/>
        </w:tabs>
        <w:spacing w:line="333" w:lineRule="auto"/>
        <w:ind w:left="720" w:right="1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rozpoznaje potrzeby nauczycieli w zakresie stosowania metod nauczania mających wpływ na rozwój kompetencji matematyczno-przyrodniczych uczniów;</w:t>
      </w:r>
    </w:p>
    <w:p w:rsidR="00596CCE" w:rsidRDefault="00596CCE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6"/>
        </w:numPr>
        <w:tabs>
          <w:tab w:val="left" w:pos="720"/>
        </w:tabs>
        <w:spacing w:line="333" w:lineRule="auto"/>
        <w:ind w:left="720" w:right="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znajomość metod nauczania w procesie wspomagania: diagnozy pracy szkoły oraz planowania działań, których celem jest doskonalenie warsztatu pracy nauczycieli w rozwoju kompetencji matematyczno-przyrodniczych uczniów.</w:t>
      </w:r>
    </w:p>
    <w:p w:rsidR="00596CCE" w:rsidRDefault="00596CCE">
      <w:pPr>
        <w:spacing w:line="26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300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57"/>
        </w:numPr>
        <w:tabs>
          <w:tab w:val="left" w:pos="720"/>
        </w:tabs>
        <w:spacing w:line="333" w:lineRule="auto"/>
        <w:ind w:left="720" w:right="5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Projektowanie rozwoju kompetencji matematyczno-przyrodniczych uczniów oparte na poznanych przez nich strategiach uczenia się, z wykorzystaniem wybranych metod nauczania.</w:t>
      </w:r>
    </w:p>
    <w:p w:rsidR="00596CCE" w:rsidRDefault="00596CCE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7"/>
        </w:numPr>
        <w:tabs>
          <w:tab w:val="left" w:pos="720"/>
        </w:tabs>
        <w:spacing w:line="348" w:lineRule="auto"/>
        <w:ind w:left="720" w:right="6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Metoda problemowa jako metoda wspomagająca rozwijanie kompetencji matematyczno-przyrodniczych na III etapie kształcenia wprowadzana przez wspólne eksperymentowanie i seminaryjne rozwiązywanie problemów. Rozwiązywanie problemu poprzedzone jest wykładem lub pokazem wizualizującym problem, obserwacją zjawisk, stawianiem hipotez, formułowaniem tez i ich dowodzeniem.</w:t>
      </w:r>
    </w:p>
    <w:p w:rsidR="00596CCE" w:rsidRDefault="00596CCE">
      <w:pPr>
        <w:spacing w:line="4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7"/>
        </w:numPr>
        <w:tabs>
          <w:tab w:val="left" w:pos="720"/>
        </w:tabs>
        <w:spacing w:line="344" w:lineRule="auto"/>
        <w:ind w:left="720" w:right="4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Elementy metody naukowej IBSE (ang. </w:t>
      </w:r>
      <w:r>
        <w:rPr>
          <w:rFonts w:ascii="Arial" w:eastAsia="Arial" w:hAnsi="Arial" w:cs="Arial"/>
          <w:i/>
          <w:iCs/>
          <w:sz w:val="24"/>
          <w:szCs w:val="24"/>
        </w:rPr>
        <w:t>Inquiry Based Science Education</w:t>
      </w:r>
      <w:r>
        <w:rPr>
          <w:rFonts w:ascii="Arial" w:eastAsia="Arial" w:hAnsi="Arial" w:cs="Arial"/>
          <w:sz w:val="24"/>
          <w:szCs w:val="24"/>
        </w:rPr>
        <w:t>) wykorzystywane do rozwijania umiejętności prowadzenia pomiarów, obserwacji i doświadczeń dotyczących obiektów, zjawisk, procesów w przyrodzie i technice oraz dostrzegania różnicy między naukowym i nienaukowym ujmowaniem rzeczywistości.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36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049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39" w:name="page41"/>
      <w:bookmarkEnd w:id="39"/>
    </w:p>
    <w:p w:rsidR="00596CCE" w:rsidRDefault="001C530D">
      <w:pPr>
        <w:numPr>
          <w:ilvl w:val="0"/>
          <w:numId w:val="58"/>
        </w:numPr>
        <w:tabs>
          <w:tab w:val="left" w:pos="720"/>
        </w:tabs>
        <w:spacing w:line="344" w:lineRule="auto"/>
        <w:ind w:left="720" w:right="520" w:hanging="364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Metoda warsztatowa, w której uczniowie pracują w grupach dwu-, trzyosobowych, jako metoda pomagająca uczniom na III etapie edukacyjnym w samodzielnym rozwiązywaniu stawianych problemów i zadań z zastosowaniem komputera (dla zakresu rozszerzonego).</w:t>
      </w:r>
    </w:p>
    <w:p w:rsidR="00596CCE" w:rsidRDefault="00596CCE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58"/>
        </w:numPr>
        <w:tabs>
          <w:tab w:val="left" w:pos="720"/>
        </w:tabs>
        <w:spacing w:line="359" w:lineRule="auto"/>
        <w:ind w:left="720" w:right="680" w:hanging="364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Eksperymentowanie i wzajemne uczenie się jako metody wspierające rozpoznawanie niezbędnych cech postępowania naukowego oraz rozwijanie zdolności wyrażania wniosków i sposobów rozumowania, które do nich doprowadziły.</w:t>
      </w:r>
    </w:p>
    <w:p w:rsidR="00596CCE" w:rsidRDefault="00596CCE">
      <w:pPr>
        <w:spacing w:line="28" w:lineRule="exact"/>
        <w:rPr>
          <w:rFonts w:ascii="Symbol" w:eastAsia="Symbol" w:hAnsi="Symbol" w:cs="Symbol"/>
          <w:sz w:val="23"/>
          <w:szCs w:val="23"/>
        </w:rPr>
      </w:pPr>
    </w:p>
    <w:p w:rsidR="00596CCE" w:rsidRDefault="001C530D">
      <w:pPr>
        <w:numPr>
          <w:ilvl w:val="0"/>
          <w:numId w:val="58"/>
        </w:numPr>
        <w:tabs>
          <w:tab w:val="left" w:pos="720"/>
        </w:tabs>
        <w:spacing w:line="364" w:lineRule="auto"/>
        <w:ind w:left="720" w:right="200" w:hanging="364"/>
        <w:jc w:val="both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Projekt edukacyjny jako metoda odkrywczego rozwiązywania problemów zaczerpniętych z życia i otaczającego nas świata, wdrażająca do pracy w grupie, ukazująca zastosowanie matematyki i przedmiotów pokrewnych w badaniu zjawisk przyrody (wykorzystanie elementów statystyki jako narzędzia ułatwiającego zrozumienie zjawisk społecznych, ekologicznych</w:t>
      </w:r>
    </w:p>
    <w:p w:rsidR="00596CCE" w:rsidRDefault="001C530D">
      <w:pPr>
        <w:ind w:left="72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i biologicznych).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300" w:lineRule="exact"/>
        <w:rPr>
          <w:sz w:val="20"/>
          <w:szCs w:val="20"/>
        </w:rPr>
      </w:pPr>
    </w:p>
    <w:p w:rsidR="00596CCE" w:rsidRPr="00BC15A2" w:rsidRDefault="00F41B55" w:rsidP="00BC15A2">
      <w:pPr>
        <w:pStyle w:val="Akapitzlist"/>
        <w:numPr>
          <w:ilvl w:val="0"/>
          <w:numId w:val="101"/>
        </w:numPr>
        <w:tabs>
          <w:tab w:val="left" w:pos="720"/>
        </w:tabs>
        <w:spacing w:line="336" w:lineRule="auto"/>
        <w:ind w:right="920"/>
        <w:rPr>
          <w:rFonts w:ascii="Arial" w:eastAsia="Arial" w:hAnsi="Arial" w:cs="Arial"/>
          <w:sz w:val="24"/>
          <w:szCs w:val="24"/>
        </w:rPr>
      </w:pPr>
      <w:hyperlink r:id="rId32">
        <w:r w:rsidR="001C530D" w:rsidRPr="00BC15A2">
          <w:rPr>
            <w:rFonts w:ascii="Arial" w:eastAsia="Arial" w:hAnsi="Arial" w:cs="Arial"/>
            <w:sz w:val="24"/>
            <w:szCs w:val="24"/>
            <w:u w:val="single"/>
          </w:rPr>
          <w:t>Archiwalne artykuły czasopisma „Delta” jako efekty pracy naukowej z uczniami na kółku matematycznym, fizycznym,</w:t>
        </w:r>
      </w:hyperlink>
      <w:r w:rsidR="001C530D" w:rsidRPr="00BC15A2">
        <w:rPr>
          <w:rFonts w:ascii="Arial" w:eastAsia="Arial" w:hAnsi="Arial" w:cs="Arial"/>
          <w:sz w:val="24"/>
          <w:szCs w:val="24"/>
          <w:u w:val="single"/>
        </w:rPr>
        <w:t xml:space="preserve"> </w:t>
      </w:r>
      <w:hyperlink r:id="rId33">
        <w:r w:rsidR="001C530D" w:rsidRPr="00BC15A2">
          <w:rPr>
            <w:rFonts w:ascii="Arial" w:eastAsia="Arial" w:hAnsi="Arial" w:cs="Arial"/>
            <w:sz w:val="24"/>
            <w:szCs w:val="24"/>
            <w:u w:val="single"/>
          </w:rPr>
          <w:t>biologicznym lub chemicznym</w:t>
        </w:r>
        <w:r w:rsidR="001C530D" w:rsidRPr="00BC15A2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C530D" w:rsidRPr="00BC15A2">
        <w:rPr>
          <w:rFonts w:ascii="Arial" w:eastAsia="Arial" w:hAnsi="Arial" w:cs="Arial"/>
          <w:sz w:val="24"/>
          <w:szCs w:val="24"/>
        </w:rPr>
        <w:t>[online, dostęp 19.04.2017].</w:t>
      </w:r>
    </w:p>
    <w:p w:rsidR="00596CCE" w:rsidRDefault="00596CCE">
      <w:pPr>
        <w:spacing w:line="15" w:lineRule="exact"/>
        <w:rPr>
          <w:rFonts w:ascii="Arial" w:eastAsia="Arial" w:hAnsi="Arial" w:cs="Aria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1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Centrum Edukacji Obywatelskiej, </w:t>
      </w:r>
      <w:hyperlink r:id="rId34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Uczenie się poprzez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eksperymentowanie. Akademia uczniowska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[online, dostęp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59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Dzierzgowska I., </w:t>
      </w:r>
      <w:r>
        <w:rPr>
          <w:rFonts w:ascii="Arial" w:eastAsia="Arial" w:hAnsi="Arial" w:cs="Arial"/>
          <w:i/>
          <w:iCs/>
          <w:sz w:val="24"/>
          <w:szCs w:val="24"/>
        </w:rPr>
        <w:t>Jak uczyć metodami aktywnymi</w:t>
      </w:r>
      <w:r>
        <w:rPr>
          <w:rFonts w:ascii="Arial" w:eastAsia="Arial" w:hAnsi="Arial" w:cs="Arial"/>
          <w:sz w:val="24"/>
          <w:szCs w:val="24"/>
        </w:rPr>
        <w:t>, Fraszka Edukacyjna, Warszawa 2005.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2"/>
        </w:numPr>
        <w:tabs>
          <w:tab w:val="left" w:pos="720"/>
        </w:tabs>
        <w:spacing w:line="360" w:lineRule="auto"/>
        <w:ind w:right="520"/>
        <w:jc w:val="both"/>
        <w:rPr>
          <w:rFonts w:ascii="Arial" w:eastAsia="Arial" w:hAnsi="Arial" w:cs="Arial"/>
          <w:i/>
          <w:iCs/>
          <w:sz w:val="23"/>
          <w:szCs w:val="23"/>
        </w:rPr>
      </w:pPr>
      <w:r w:rsidRPr="00BC15A2">
        <w:rPr>
          <w:rFonts w:ascii="Arial" w:eastAsia="Arial" w:hAnsi="Arial" w:cs="Arial"/>
          <w:sz w:val="23"/>
          <w:szCs w:val="23"/>
        </w:rPr>
        <w:t xml:space="preserve">Gołębiowski K., Kamiński M., Rochowicz K., Sobczuk B., </w:t>
      </w:r>
      <w:hyperlink r:id="rId35">
        <w:r w:rsidRPr="00BC15A2">
          <w:rPr>
            <w:rFonts w:ascii="Arial" w:eastAsia="Arial" w:hAnsi="Arial" w:cs="Arial"/>
            <w:sz w:val="23"/>
            <w:szCs w:val="23"/>
            <w:u w:val="single"/>
          </w:rPr>
          <w:t>J</w:t>
        </w:r>
        <w:r w:rsidRPr="00BC15A2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ak zainteresować uczniów astronomią w szkole podstawowej,</w:t>
        </w:r>
      </w:hyperlink>
      <w:r w:rsidRPr="00BC15A2">
        <w:rPr>
          <w:rFonts w:ascii="Arial" w:eastAsia="Arial" w:hAnsi="Arial" w:cs="Arial"/>
          <w:sz w:val="23"/>
          <w:szCs w:val="23"/>
        </w:rPr>
        <w:t xml:space="preserve"> </w:t>
      </w:r>
      <w:hyperlink r:id="rId36">
        <w:r w:rsidRPr="00BC15A2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gimnazjum i w szkole ponadgimnazjalnej?</w:t>
        </w:r>
        <w:r w:rsidRPr="00BC15A2"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r w:rsidRPr="00BC15A2">
        <w:rPr>
          <w:rFonts w:ascii="Arial" w:eastAsia="Arial" w:hAnsi="Arial" w:cs="Arial"/>
          <w:i/>
          <w:iCs/>
          <w:sz w:val="23"/>
          <w:szCs w:val="23"/>
        </w:rPr>
        <w:t xml:space="preserve">Ośrodek </w:t>
      </w:r>
      <w:r w:rsidRPr="00BC15A2">
        <w:rPr>
          <w:rFonts w:ascii="Arial" w:eastAsia="Arial" w:hAnsi="Arial" w:cs="Arial"/>
          <w:sz w:val="23"/>
          <w:szCs w:val="23"/>
        </w:rPr>
        <w:t>Rozwoju Edukacji, Warszawa 2012 [online, dostęp dn. 19.04.2017].</w:t>
      </w:r>
    </w:p>
    <w:p w:rsidR="00596CCE" w:rsidRDefault="00596CCE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596CCE" w:rsidRDefault="00596CCE">
      <w:pPr>
        <w:spacing w:line="216" w:lineRule="exact"/>
        <w:rPr>
          <w:rFonts w:ascii="Symbol" w:eastAsia="Symbol" w:hAnsi="Symbol" w:cs="Symbol"/>
          <w:sz w:val="23"/>
          <w:szCs w:val="23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sz w:val="23"/>
          <w:szCs w:val="23"/>
        </w:rPr>
      </w:pPr>
      <w:r>
        <w:rPr>
          <w:rFonts w:ascii="Symbol" w:eastAsia="Symbol" w:hAnsi="Symbol" w:cs="Symbol"/>
          <w:noProof/>
          <w:sz w:val="23"/>
          <w:szCs w:val="23"/>
        </w:rPr>
        <w:drawing>
          <wp:anchor distT="0" distB="0" distL="114300" distR="114300" simplePos="0" relativeHeight="25169254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3"/>
          <w:szCs w:val="23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2" w:lineRule="exact"/>
        <w:rPr>
          <w:sz w:val="20"/>
          <w:szCs w:val="20"/>
        </w:rPr>
      </w:pPr>
      <w:bookmarkStart w:id="40" w:name="page42"/>
      <w:bookmarkEnd w:id="40"/>
    </w:p>
    <w:p w:rsidR="00596CCE" w:rsidRPr="00BC15A2" w:rsidRDefault="001C530D" w:rsidP="00BC15A2">
      <w:pPr>
        <w:pStyle w:val="Akapitzlist"/>
        <w:numPr>
          <w:ilvl w:val="0"/>
          <w:numId w:val="101"/>
        </w:numPr>
        <w:tabs>
          <w:tab w:val="left" w:pos="720"/>
        </w:tabs>
        <w:spacing w:line="359" w:lineRule="auto"/>
        <w:ind w:right="400"/>
        <w:rPr>
          <w:rFonts w:ascii="Arial" w:eastAsia="Arial" w:hAnsi="Arial" w:cs="Arial"/>
          <w:i/>
          <w:iCs/>
          <w:sz w:val="23"/>
          <w:szCs w:val="23"/>
        </w:rPr>
      </w:pPr>
      <w:r w:rsidRPr="00BC15A2">
        <w:rPr>
          <w:rFonts w:ascii="Arial" w:eastAsia="Arial" w:hAnsi="Arial" w:cs="Arial"/>
          <w:sz w:val="23"/>
          <w:szCs w:val="23"/>
        </w:rPr>
        <w:t xml:space="preserve">Grygier U., Jancarz-Łanczkowska B., Piotrowski K.T., </w:t>
      </w:r>
      <w:hyperlink r:id="rId37">
        <w:r w:rsidRPr="00BC15A2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Jak odkrywać i rozwijać uzdolnienia przyrodnicze uczniów w szkole</w:t>
        </w:r>
      </w:hyperlink>
      <w:r w:rsidRPr="00BC15A2">
        <w:rPr>
          <w:rFonts w:ascii="Arial" w:eastAsia="Arial" w:hAnsi="Arial" w:cs="Arial"/>
          <w:sz w:val="23"/>
          <w:szCs w:val="23"/>
        </w:rPr>
        <w:t xml:space="preserve"> </w:t>
      </w:r>
      <w:hyperlink r:id="rId38">
        <w:r w:rsidRPr="00BC15A2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podstawowej, gimnazjum i szkole ponadgimnazjalnej</w:t>
        </w:r>
        <w:r w:rsidRPr="00BC15A2"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r w:rsidRPr="00BC15A2">
        <w:rPr>
          <w:rFonts w:ascii="Arial" w:eastAsia="Arial" w:hAnsi="Arial" w:cs="Arial"/>
          <w:i/>
          <w:iCs/>
          <w:sz w:val="23"/>
          <w:szCs w:val="23"/>
        </w:rPr>
        <w:t xml:space="preserve">Ośrodek </w:t>
      </w:r>
      <w:r w:rsidRPr="00BC15A2">
        <w:rPr>
          <w:rFonts w:ascii="Arial" w:eastAsia="Arial" w:hAnsi="Arial" w:cs="Arial"/>
          <w:sz w:val="23"/>
          <w:szCs w:val="23"/>
        </w:rPr>
        <w:t>Rozwoju Edukacji, Warszawa 2013 [online, dostęp dn.</w:t>
      </w:r>
    </w:p>
    <w:p w:rsidR="00596CCE" w:rsidRDefault="00596CCE">
      <w:pPr>
        <w:spacing w:line="2" w:lineRule="exact"/>
        <w:rPr>
          <w:rFonts w:ascii="Arial" w:eastAsia="Arial" w:hAnsi="Arial" w:cs="Arial"/>
          <w:i/>
          <w:iCs/>
          <w:sz w:val="23"/>
          <w:szCs w:val="23"/>
        </w:rPr>
      </w:pPr>
    </w:p>
    <w:p w:rsidR="00596CCE" w:rsidRDefault="001C530D">
      <w:pPr>
        <w:ind w:left="720"/>
        <w:rPr>
          <w:rFonts w:ascii="Arial" w:eastAsia="Arial" w:hAnsi="Arial" w:cs="Arial"/>
          <w:i/>
          <w:iCs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19.04.2017].</w:t>
      </w:r>
    </w:p>
    <w:p w:rsidR="00596CCE" w:rsidRDefault="00596CCE">
      <w:pPr>
        <w:spacing w:line="161" w:lineRule="exact"/>
        <w:rPr>
          <w:rFonts w:ascii="Arial" w:eastAsia="Arial" w:hAnsi="Arial" w:cs="Arial"/>
          <w:i/>
          <w:iCs/>
          <w:sz w:val="23"/>
          <w:szCs w:val="23"/>
        </w:rPr>
      </w:pPr>
    </w:p>
    <w:p w:rsidR="00596CCE" w:rsidRPr="00BC15A2" w:rsidRDefault="001C530D" w:rsidP="00BC15A2">
      <w:pPr>
        <w:pStyle w:val="Akapitzlist"/>
        <w:numPr>
          <w:ilvl w:val="0"/>
          <w:numId w:val="101"/>
        </w:numPr>
        <w:tabs>
          <w:tab w:val="left" w:pos="720"/>
        </w:tabs>
        <w:spacing w:line="336" w:lineRule="auto"/>
        <w:ind w:right="380"/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Ludwikowska A. (red.), </w:t>
      </w:r>
      <w:hyperlink r:id="rId39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Projekty edukacyjne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– praca z pojęciami kluczowymi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BC15A2">
        <w:rPr>
          <w:rFonts w:ascii="Arial" w:eastAsia="Arial" w:hAnsi="Arial" w:cs="Arial"/>
          <w:sz w:val="24"/>
          <w:szCs w:val="24"/>
        </w:rPr>
        <w:t>Centrum Edukacji Obywatelskiej, Warszawa 2015 [online, dostęp dn. 19.04.2017].</w:t>
      </w:r>
    </w:p>
    <w:p w:rsidR="00596CCE" w:rsidRDefault="00596CCE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1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Mikina A., Zając B., </w:t>
      </w:r>
      <w:hyperlink r:id="rId40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Metoda projektów nie tylko w gimnazjum. Poradnik dla nauczycieli i dyrektorów szkół,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Ośrodek Rozwoju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Edukacji, Warszawa 2012 [online, dostęp dn. 19.04.2017].</w:t>
      </w:r>
    </w:p>
    <w:p w:rsidR="00596CCE" w:rsidRDefault="00596CCE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0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 seminaryjny.</w:t>
      </w:r>
    </w:p>
    <w:p w:rsidR="00596CCE" w:rsidRDefault="00596CCE">
      <w:pPr>
        <w:spacing w:line="259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kiermasz ofert, debata za i przeciw, stoliki eksperckie, drama, pokaz, demonstracja.</w:t>
      </w:r>
    </w:p>
    <w:p w:rsidR="00596CCE" w:rsidRDefault="00596CCE">
      <w:pPr>
        <w:spacing w:line="38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spacing w:line="353" w:lineRule="auto"/>
        <w:ind w:right="11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VII. Środki dydaktyczne służące rozwijanie kompetencji matematyczno-przyrodniczych na III etapie edukacyjnym</w:t>
      </w:r>
    </w:p>
    <w:p w:rsidR="00596CCE" w:rsidRDefault="00596CCE">
      <w:pPr>
        <w:spacing w:line="249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dostrzega rolę środków dydaktycznych wykorzystywanych przez nauczyciela III etapu edukacyjnego;</w:t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18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9459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41" w:name="page43"/>
      <w:bookmarkEnd w:id="41"/>
    </w:p>
    <w:p w:rsidR="00596CCE" w:rsidRDefault="001C530D">
      <w:pPr>
        <w:numPr>
          <w:ilvl w:val="0"/>
          <w:numId w:val="62"/>
        </w:numPr>
        <w:tabs>
          <w:tab w:val="left" w:pos="720"/>
        </w:tabs>
        <w:spacing w:line="333" w:lineRule="auto"/>
        <w:ind w:left="720" w:right="13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podaje przykłady środków dydaktycznych, w tym narzędzi online, przeznaczonych do kształtowania kompetencji matematyczno-przyrodniczych uczniów;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kryteria, które pozwalają ocenić skuteczność stosowanych środków dydaktycznych na III etapie edukacyjnym;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dobiera środki dydaktyczne do celów lekcji, treści oraz metod nauczania/uczenia się;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2"/>
        </w:numPr>
        <w:tabs>
          <w:tab w:val="left" w:pos="720"/>
        </w:tabs>
        <w:spacing w:line="334" w:lineRule="auto"/>
        <w:ind w:left="720" w:right="16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rozpoznaje potrzeby nauczycieli w zakresie wykorzystywania środków dydaktycznych do rozwoju kompetencji matematyczno-przyrodniczych uczniów;</w:t>
      </w:r>
    </w:p>
    <w:p w:rsidR="00596CCE" w:rsidRDefault="00596CCE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nauczycieli w doborze środków dydaktycznych do celów lekcji, treści oraz metod nauczania/uczenia się.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300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63"/>
        </w:numPr>
        <w:tabs>
          <w:tab w:val="left" w:pos="720"/>
        </w:tabs>
        <w:spacing w:line="333" w:lineRule="auto"/>
        <w:ind w:left="720" w:right="3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Przykłady środków dydaktycznych, w tym narzędzi online, służących poznawaniu i rozumieniu pojęć, zależności i strategii matematycznych oraz elementów składowych świata materialnego, a także wybranych zjawisk, procesów w przyrodzie</w:t>
      </w:r>
    </w:p>
    <w:p w:rsidR="00596CCE" w:rsidRDefault="00596CCE">
      <w:pPr>
        <w:spacing w:line="2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63"/>
        </w:numPr>
        <w:tabs>
          <w:tab w:val="left" w:pos="840"/>
        </w:tabs>
        <w:ind w:left="840" w:hanging="12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technice.</w:t>
      </w:r>
    </w:p>
    <w:p w:rsidR="00596CCE" w:rsidRDefault="00596CCE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6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Kryteria doboru i oceny środków dydaktycznych, np. cele lekcji, treści lekcji, metody nauczania, specyfika uczniów na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III etapie edukacyjnym, zasoby szkoły.</w:t>
      </w:r>
    </w:p>
    <w:p w:rsidR="00596CCE" w:rsidRDefault="00596CCE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3"/>
        </w:numPr>
        <w:tabs>
          <w:tab w:val="left" w:pos="720"/>
        </w:tabs>
        <w:spacing w:line="333" w:lineRule="auto"/>
        <w:ind w:left="720" w:right="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GeoGebra jako narzędzie dydaktyczne w rozwijaniu kompetencji matematyczno-przyrodniczych na III etapie kształcenia na zajęciach z różnych przedmiotów:</w:t>
      </w:r>
    </w:p>
    <w:p w:rsidR="00596CCE" w:rsidRDefault="00596CCE">
      <w:pPr>
        <w:spacing w:line="17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63"/>
        </w:numPr>
        <w:tabs>
          <w:tab w:val="left" w:pos="1440"/>
        </w:tabs>
        <w:spacing w:line="336" w:lineRule="auto"/>
        <w:ind w:left="1440" w:right="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prowadzenie lekcji etapami z wykorzystaniem programu GeoGebra, np. dowodzenie twierdzeń, rozwiązywanie zadań konstrukcyjnych, badanie własności funkcji;</w:t>
      </w:r>
    </w:p>
    <w:p w:rsidR="00596CCE" w:rsidRDefault="00596CCE">
      <w:pPr>
        <w:spacing w:line="284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6640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42" w:name="page44"/>
      <w:bookmarkEnd w:id="42"/>
    </w:p>
    <w:p w:rsidR="00596CCE" w:rsidRDefault="001C530D">
      <w:pPr>
        <w:numPr>
          <w:ilvl w:val="2"/>
          <w:numId w:val="64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sprawdzanie wiedzy ucznia w kontekście zastosowania GeoGebry;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64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myślenia dynamicznego;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64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nauczanie statystyki, algebry, analizy, elementów fizyki;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2"/>
          <w:numId w:val="64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realizowanie gier logicznych, planszowych i dynamicznych.</w:t>
      </w:r>
    </w:p>
    <w:p w:rsidR="00596CCE" w:rsidRDefault="00596CCE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4"/>
        </w:numPr>
        <w:tabs>
          <w:tab w:val="left" w:pos="720"/>
        </w:tabs>
        <w:spacing w:line="344" w:lineRule="auto"/>
        <w:ind w:left="720" w:right="3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SketchUp jako intuicyjne narzędzie dydaktyczne wspomagające rozwijanie kompetencji matematyczno-przyrodniczych na III etapie kształcenia w zakresie samodzielnego tworzenia obiektów przestrzennych wizualizujących wartości architektoniczne, historyczne, archeologiczne.</w:t>
      </w:r>
    </w:p>
    <w:p w:rsidR="00596CCE" w:rsidRDefault="00596CCE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4"/>
        </w:numPr>
        <w:tabs>
          <w:tab w:val="left" w:pos="720"/>
        </w:tabs>
        <w:spacing w:line="344" w:lineRule="auto"/>
        <w:ind w:left="720" w:right="1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WebQuest jako narzędzie wspomagające rozwój zdolności i motywację korzystania z istniejącego zasobu wiedzy i metodologii do wyjaśniania świata przyrody oraz rozwój umiejętności stosowania głównych zasad i procesów matematycznych w codziennych sytuacjach.</w:t>
      </w:r>
    </w:p>
    <w:p w:rsidR="00596CCE" w:rsidRDefault="00596CCE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4"/>
        </w:numPr>
        <w:tabs>
          <w:tab w:val="left" w:pos="720"/>
        </w:tabs>
        <w:spacing w:line="334" w:lineRule="auto"/>
        <w:ind w:left="720" w:right="2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Dobór i ocena skuteczności stosowanych środków dydaktycznych na III etapie edukacyjnym na przykładzie modelu SAMR i metody rusztowania Kutzlera.</w:t>
      </w:r>
    </w:p>
    <w:p w:rsidR="00596CCE" w:rsidRDefault="00596CCE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wspierania nauczycieli w pracy ze środkami dydaktycznymi.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297" w:lineRule="exact"/>
        <w:rPr>
          <w:sz w:val="20"/>
          <w:szCs w:val="20"/>
        </w:rPr>
      </w:pPr>
    </w:p>
    <w:p w:rsidR="00596CCE" w:rsidRPr="00BC15A2" w:rsidRDefault="001C530D" w:rsidP="00BC15A2">
      <w:pPr>
        <w:pStyle w:val="Akapitzlist"/>
        <w:numPr>
          <w:ilvl w:val="0"/>
          <w:numId w:val="103"/>
        </w:numPr>
        <w:tabs>
          <w:tab w:val="left" w:pos="720"/>
        </w:tabs>
        <w:spacing w:line="336" w:lineRule="auto"/>
        <w:ind w:right="1220"/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Czekaj-Kotynia K. (red.), </w:t>
      </w:r>
      <w:hyperlink r:id="rId41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Nowoczesne metody dydaktyczne w procesie kształcenia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BC15A2">
        <w:rPr>
          <w:rFonts w:ascii="Arial" w:eastAsia="Arial" w:hAnsi="Arial" w:cs="Arial"/>
          <w:sz w:val="24"/>
          <w:szCs w:val="24"/>
        </w:rPr>
        <w:t>Łódź 2013 [online, dostęp dn. 19.04.2017].</w:t>
      </w:r>
    </w:p>
    <w:p w:rsidR="00596CCE" w:rsidRDefault="00596CCE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6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Pabich B., </w:t>
      </w:r>
      <w:r>
        <w:rPr>
          <w:rFonts w:ascii="Arial" w:eastAsia="Arial" w:hAnsi="Arial" w:cs="Arial"/>
          <w:i/>
          <w:iCs/>
          <w:sz w:val="24"/>
          <w:szCs w:val="24"/>
        </w:rPr>
        <w:t>Odkrywanie geometrii trójkąta z programem GeoGebra,</w:t>
      </w:r>
      <w:r>
        <w:rPr>
          <w:rFonts w:ascii="Arial" w:eastAsia="Arial" w:hAnsi="Arial" w:cs="Arial"/>
          <w:sz w:val="24"/>
          <w:szCs w:val="24"/>
        </w:rPr>
        <w:t xml:space="preserve"> Wydawnictwo Math-Comp-Educ, Wieliczka 2016.</w:t>
      </w:r>
    </w:p>
    <w:p w:rsidR="00596CCE" w:rsidRDefault="00596CCE">
      <w:pPr>
        <w:spacing w:line="386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868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3" w:lineRule="exact"/>
        <w:rPr>
          <w:sz w:val="20"/>
          <w:szCs w:val="20"/>
        </w:rPr>
      </w:pPr>
      <w:bookmarkStart w:id="43" w:name="page45"/>
      <w:bookmarkEnd w:id="43"/>
    </w:p>
    <w:p w:rsidR="00596CCE" w:rsidRPr="00BC15A2" w:rsidRDefault="001C530D" w:rsidP="00BC15A2">
      <w:pPr>
        <w:pStyle w:val="Akapitzlist"/>
        <w:numPr>
          <w:ilvl w:val="0"/>
          <w:numId w:val="10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Siewicz K., </w:t>
      </w:r>
      <w:hyperlink r:id="rId42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Prawo autorskie i wolne licencje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[online, dostęp dn. 19.04.2017].</w:t>
      </w:r>
    </w:p>
    <w:p w:rsidR="00596CCE" w:rsidRDefault="00596CCE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6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Tomaszewska A., </w:t>
      </w:r>
      <w:r>
        <w:rPr>
          <w:rFonts w:ascii="Arial" w:eastAsia="Arial" w:hAnsi="Arial" w:cs="Arial"/>
          <w:i/>
          <w:iCs/>
          <w:sz w:val="24"/>
          <w:szCs w:val="24"/>
        </w:rPr>
        <w:t>Ćwiczenia praktyczne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z programem SketchUp</w:t>
      </w:r>
      <w:r>
        <w:rPr>
          <w:rFonts w:ascii="Arial" w:eastAsia="Arial" w:hAnsi="Arial" w:cs="Arial"/>
          <w:sz w:val="24"/>
          <w:szCs w:val="24"/>
        </w:rPr>
        <w:t>, Wydawnictwo Helion, Gdańsk 2009.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Winkowska K. (red.), </w:t>
      </w:r>
      <w:r>
        <w:rPr>
          <w:rFonts w:ascii="Arial" w:eastAsia="Arial" w:hAnsi="Arial" w:cs="Arial"/>
          <w:i/>
          <w:iCs/>
          <w:sz w:val="24"/>
          <w:szCs w:val="24"/>
        </w:rPr>
        <w:t>GeoGebra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–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innowacja edukacyjna</w:t>
      </w:r>
      <w:r>
        <w:rPr>
          <w:rFonts w:ascii="Arial" w:eastAsia="Arial" w:hAnsi="Arial" w:cs="Arial"/>
          <w:sz w:val="24"/>
          <w:szCs w:val="24"/>
        </w:rPr>
        <w:t>, Wydawnictwo Naukowe Uniwersytetu M. Kopernika, SWPS, Toruń</w:t>
      </w:r>
    </w:p>
    <w:p w:rsidR="00596CCE" w:rsidRDefault="00596CCE">
      <w:pPr>
        <w:spacing w:line="14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2011.</w:t>
      </w:r>
    </w:p>
    <w:p w:rsidR="00596CCE" w:rsidRDefault="00596CCE">
      <w:pPr>
        <w:spacing w:line="37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Propozycje środków dydaktycznych dostępnych online:</w:t>
      </w:r>
    </w:p>
    <w:p w:rsidR="00596CCE" w:rsidRDefault="00596CCE">
      <w:pPr>
        <w:spacing w:line="258" w:lineRule="exact"/>
        <w:rPr>
          <w:sz w:val="20"/>
          <w:szCs w:val="20"/>
        </w:rPr>
      </w:pPr>
    </w:p>
    <w:p w:rsidR="00596CCE" w:rsidRDefault="00F41B55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3">
        <w:r w:rsidR="001C530D">
          <w:rPr>
            <w:rFonts w:ascii="Arial" w:eastAsia="Arial" w:hAnsi="Arial" w:cs="Arial"/>
            <w:sz w:val="24"/>
            <w:szCs w:val="24"/>
            <w:u w:val="single"/>
          </w:rPr>
          <w:t>Akademia Khana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C530D">
        <w:rPr>
          <w:rFonts w:ascii="Arial" w:eastAsia="Arial" w:hAnsi="Arial" w:cs="Arial"/>
          <w:sz w:val="24"/>
          <w:szCs w:val="24"/>
        </w:rPr>
        <w:t>[online, dostęp dn. 19.04.2017].</w:t>
      </w:r>
    </w:p>
    <w:p w:rsidR="00596CCE" w:rsidRDefault="00596CCE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596CCE" w:rsidRDefault="00F41B55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4">
        <w:r w:rsidR="001C530D">
          <w:rPr>
            <w:rFonts w:ascii="Arial" w:eastAsia="Arial" w:hAnsi="Arial" w:cs="Arial"/>
            <w:sz w:val="24"/>
            <w:szCs w:val="24"/>
            <w:u w:val="single"/>
          </w:rPr>
          <w:t>Baza Narzędzi Dydaktycznych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1C530D">
        <w:rPr>
          <w:rFonts w:ascii="Arial" w:eastAsia="Arial" w:hAnsi="Arial" w:cs="Arial"/>
          <w:sz w:val="24"/>
          <w:szCs w:val="24"/>
        </w:rPr>
        <w:t>Instytut Badań Edukacyjnych [online, dostęp dn. 19.04.2017].</w:t>
      </w:r>
    </w:p>
    <w:p w:rsidR="00596CCE" w:rsidRDefault="00596CCE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596CCE" w:rsidRDefault="00F41B55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5">
        <w:r w:rsidR="001C530D">
          <w:rPr>
            <w:rFonts w:ascii="Arial" w:eastAsia="Arial" w:hAnsi="Arial" w:cs="Arial"/>
            <w:sz w:val="24"/>
            <w:szCs w:val="24"/>
            <w:u w:val="single"/>
          </w:rPr>
          <w:t>E-podręczniki do kształcenia ogólnego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1C530D">
        <w:rPr>
          <w:rFonts w:ascii="Arial" w:eastAsia="Arial" w:hAnsi="Arial" w:cs="Arial"/>
          <w:sz w:val="24"/>
          <w:szCs w:val="24"/>
        </w:rPr>
        <w:t>Ośrodek Rozwoju Edukacji [online, dostęp dn. 19.04.2017].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F41B55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6">
        <w:r w:rsidR="001C530D">
          <w:rPr>
            <w:rFonts w:ascii="Arial" w:eastAsia="Arial" w:hAnsi="Arial" w:cs="Arial"/>
            <w:sz w:val="24"/>
            <w:szCs w:val="24"/>
            <w:u w:val="single"/>
          </w:rPr>
          <w:t>Geogebra online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1C530D">
        <w:rPr>
          <w:rFonts w:ascii="Arial" w:eastAsia="Arial" w:hAnsi="Arial" w:cs="Arial"/>
          <w:sz w:val="24"/>
          <w:szCs w:val="24"/>
        </w:rPr>
        <w:t>[online, dostęp dn. 19.04.2017].</w:t>
      </w:r>
    </w:p>
    <w:p w:rsidR="00596CCE" w:rsidRDefault="00596CCE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596CCE" w:rsidRDefault="00F41B55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7">
        <w:r w:rsidR="001C530D">
          <w:rPr>
            <w:rFonts w:ascii="Arial" w:eastAsia="Arial" w:hAnsi="Arial" w:cs="Arial"/>
            <w:sz w:val="24"/>
            <w:szCs w:val="24"/>
            <w:u w:val="single"/>
          </w:rPr>
          <w:t>Scholaris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1C530D">
        <w:rPr>
          <w:rFonts w:ascii="Arial" w:eastAsia="Arial" w:hAnsi="Arial" w:cs="Arial"/>
          <w:sz w:val="24"/>
          <w:szCs w:val="24"/>
        </w:rPr>
        <w:t>Ośrodek Rozwoju Edukacji [online, dostęp dn. 19.04.2017].</w:t>
      </w:r>
    </w:p>
    <w:p w:rsidR="00596CCE" w:rsidRDefault="00596CCE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596CCE" w:rsidRDefault="00F41B55">
      <w:pPr>
        <w:numPr>
          <w:ilvl w:val="0"/>
          <w:numId w:val="67"/>
        </w:numPr>
        <w:tabs>
          <w:tab w:val="left" w:pos="720"/>
        </w:tabs>
        <w:ind w:left="720" w:hanging="364"/>
        <w:rPr>
          <w:rFonts w:ascii="Arial" w:eastAsia="Arial" w:hAnsi="Arial" w:cs="Arial"/>
          <w:sz w:val="24"/>
          <w:szCs w:val="24"/>
        </w:rPr>
      </w:pPr>
      <w:hyperlink r:id="rId48">
        <w:r w:rsidR="001C530D">
          <w:rPr>
            <w:rFonts w:ascii="Arial" w:eastAsia="Arial" w:hAnsi="Arial" w:cs="Arial"/>
            <w:sz w:val="24"/>
            <w:szCs w:val="24"/>
            <w:u w:val="single"/>
          </w:rPr>
          <w:t>Wirtualne Laboratoria Fizyczne</w:t>
        </w:r>
        <w:r w:rsidR="001C530D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1C530D">
        <w:rPr>
          <w:rFonts w:ascii="Arial" w:eastAsia="Arial" w:hAnsi="Arial" w:cs="Arial"/>
          <w:sz w:val="24"/>
          <w:szCs w:val="24"/>
        </w:rPr>
        <w:t>Warszawska Wyższa Szkoła Informatyki [online, dostęp dn. 19.04.2017].</w:t>
      </w:r>
    </w:p>
    <w:p w:rsidR="00596CCE" w:rsidRDefault="00596CCE">
      <w:pPr>
        <w:spacing w:line="375" w:lineRule="exact"/>
        <w:rPr>
          <w:rFonts w:ascii="Symbol" w:eastAsia="Symbol" w:hAnsi="Symbol" w:cs="Symbol"/>
          <w:b/>
          <w:bCs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2" w:lineRule="exact"/>
        <w:rPr>
          <w:rFonts w:ascii="Symbol" w:eastAsia="Symbol" w:hAnsi="Symbol" w:cs="Symbol"/>
          <w:b/>
          <w:bCs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krótkie prezentacje.</w:t>
      </w:r>
    </w:p>
    <w:p w:rsidR="00596CCE" w:rsidRDefault="00596CCE">
      <w:pPr>
        <w:spacing w:line="259" w:lineRule="exact"/>
        <w:rPr>
          <w:rFonts w:ascii="Symbol" w:eastAsia="Symbol" w:hAnsi="Symbol" w:cs="Symbol"/>
          <w:b/>
          <w:bCs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stoliki zadaniowe, dyskusja za i przeciw, drzewo decyzyjne, dyskusja plenarna, praca z komputerem.</w:t>
      </w: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364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b/>
          <w:bCs/>
        </w:rPr>
      </w:pPr>
      <w:r>
        <w:rPr>
          <w:rFonts w:ascii="Symbol" w:eastAsia="Symbol" w:hAnsi="Symbol" w:cs="Symbol"/>
          <w:b/>
          <w:bCs/>
          <w:noProof/>
        </w:rPr>
        <w:drawing>
          <wp:anchor distT="0" distB="0" distL="114300" distR="114300" simplePos="0" relativeHeight="25170073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b/>
          <w:bCs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b/>
          <w:bCs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66" w:lineRule="exact"/>
        <w:rPr>
          <w:sz w:val="20"/>
          <w:szCs w:val="20"/>
        </w:rPr>
      </w:pPr>
      <w:bookmarkStart w:id="44" w:name="page46"/>
      <w:bookmarkEnd w:id="44"/>
    </w:p>
    <w:p w:rsidR="00596CCE" w:rsidRDefault="001C530D">
      <w:pPr>
        <w:spacing w:line="351" w:lineRule="auto"/>
        <w:ind w:right="11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VIII. Wspomaganie pracy szkoły w rozwoju kompetencji matematyczno-przyrodniczych na III etapie edukacyjnym</w:t>
      </w:r>
    </w:p>
    <w:p w:rsidR="00596CCE" w:rsidRDefault="00596CCE">
      <w:pPr>
        <w:spacing w:line="25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87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spacing w:line="333" w:lineRule="auto"/>
        <w:ind w:left="720" w:right="86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szkołę w przeprowadzeniu diagnozy jej pracy pod kątem rozwoju kompetencji matematyczno-przyrodniczych uczniów;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spacing w:line="336" w:lineRule="auto"/>
        <w:ind w:left="720" w:right="2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korzysta z różnych źródeł informacji, potrafi je analizować i wyciągać wnioski służące określaniu kierunku działań szkoły na rzecz rozwoju kompetencji matematyczno-przyrodniczych uczniów;</w:t>
      </w:r>
    </w:p>
    <w:p w:rsidR="00596CCE" w:rsidRDefault="00596CCE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spacing w:line="334" w:lineRule="auto"/>
        <w:ind w:left="720" w:right="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stosuje metody i narzędzia służące pogłębionej diagnozie i dostosowuje je do obszarów związanych z rozwojem kompetencji matematyczno-przyrodniczych uczniów oraz specyfiki szkoły;</w:t>
      </w:r>
    </w:p>
    <w:p w:rsidR="00596CCE" w:rsidRDefault="00596CCE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cele i proponuje rozwiązania służące rozwojowi kompetencji matematyczno-przyrodniczych uczniów;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współpracuje z nauczycielami oraz dyrektorem szkoły przy tworzeniu i realizacji planu wspomagania szkoły;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zapewnia sprawną organizację form doskonalenia nauczycieli, w tym dobór kompetentnych ekspertów;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monitoruje i ocenia działania wspierające nauczycieli w rozwoju kompetencji matematyczno-przyrodniczych uczniów;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68"/>
        </w:numPr>
        <w:tabs>
          <w:tab w:val="left" w:pos="720"/>
        </w:tabs>
        <w:spacing w:line="334" w:lineRule="auto"/>
        <w:ind w:left="720" w:right="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projektuje i wykorzystuje narzędzia ewaluacyjne służące ocenie działań, których celem jest wspieranie nauczycieli w rozwoju kompetencji matematyczno-przyrodniczych uczniów;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379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278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84" w:lineRule="exact"/>
        <w:rPr>
          <w:sz w:val="20"/>
          <w:szCs w:val="20"/>
        </w:rPr>
      </w:pPr>
      <w:bookmarkStart w:id="45" w:name="page47"/>
      <w:bookmarkEnd w:id="45"/>
    </w:p>
    <w:p w:rsidR="00596CCE" w:rsidRDefault="001C530D">
      <w:pPr>
        <w:numPr>
          <w:ilvl w:val="0"/>
          <w:numId w:val="69"/>
        </w:numPr>
        <w:tabs>
          <w:tab w:val="left" w:pos="720"/>
        </w:tabs>
        <w:spacing w:line="333" w:lineRule="auto"/>
        <w:ind w:left="720" w:right="6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metody pracy sieci współpracy i samokształcenia, których celem jest wspieranie nauczycieli w rozwoju kompetencji matematyczno-przyrodniczych uczniów.</w:t>
      </w:r>
    </w:p>
    <w:p w:rsidR="00596CCE" w:rsidRDefault="00596CCE">
      <w:pPr>
        <w:spacing w:line="264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diagnozy pracy szkoły.</w:t>
      </w:r>
    </w:p>
    <w:p w:rsidR="00596CCE" w:rsidRDefault="00596CCE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Źródła informacji na temat pracy szkoły w obszarze kompetencji matematyczno-przyrodniczych uczniów.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Narzędzia diagnostyczne służące ocenie potrzeb szkoły w rozwoju kompetencji matematyczno-przyrodniczych uczniów.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spacing w:line="333" w:lineRule="auto"/>
        <w:ind w:left="720" w:right="6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Warsztat diagnostyczno-rozwojowy służący określaniu kierunków działań w pracy szkoły na rzecz rozwoju kompetencji matematyczno-przyrodniczych uczniów.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Reguły planowania procesu wspomagania.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Formy doskonalenia nauczycieli służące rozwojowi kompetencji matematyczno-przyrodniczych uczniów.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Kryteria wyboru ekspertów w zakresie rozwoju kompetencji matematyczno-przyrodniczych.</w:t>
      </w:r>
    </w:p>
    <w:p w:rsidR="00596CCE" w:rsidRDefault="00596CCE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spacing w:line="333" w:lineRule="auto"/>
        <w:ind w:left="720" w:right="18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wspierania nauczycieli we wdrażaniu zmian, których celem jest rozwój kompetencji matematyczno-przyrodniczych uczniów.</w:t>
      </w:r>
    </w:p>
    <w:p w:rsidR="00596CCE" w:rsidRDefault="00596CCE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spacing w:line="333" w:lineRule="auto"/>
        <w:ind w:left="720" w:right="3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i narzędzia podsumowania oraz oceny procesu wspomagania rozwoju kompetencji matematyczno-przyrodniczych uczniów.</w:t>
      </w:r>
    </w:p>
    <w:p w:rsidR="00596CCE" w:rsidRDefault="00596CCE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Zmiana jako element rozwoju szkoły.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0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Wybrane sposoby radzenia sobie z typowymi reakcjami na zmianę.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73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832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46" w:name="page48"/>
      <w:bookmarkEnd w:id="46"/>
    </w:p>
    <w:p w:rsidR="00596CCE" w:rsidRDefault="001C530D">
      <w:pPr>
        <w:numPr>
          <w:ilvl w:val="0"/>
          <w:numId w:val="71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osoby wspomagającej pracę szkoły w rozwoju kompetencji matematyczno-przyrodniczych.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1"/>
        </w:numPr>
        <w:tabs>
          <w:tab w:val="left" w:pos="720"/>
        </w:tabs>
        <w:spacing w:line="333" w:lineRule="auto"/>
        <w:ind w:left="720" w:right="14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pracy w sieci współpracy i samokształcenia służące wspieraniu nauczycieli w kształtowaniu kompetencji matematyczno-przyrodniczych uczniów.</w:t>
      </w:r>
    </w:p>
    <w:p w:rsidR="00596CCE" w:rsidRDefault="00596CCE">
      <w:pPr>
        <w:spacing w:line="264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300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72"/>
        </w:numPr>
        <w:tabs>
          <w:tab w:val="left" w:pos="720"/>
        </w:tabs>
        <w:spacing w:line="333" w:lineRule="auto"/>
        <w:ind w:left="720" w:right="20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Bridges, W., Zarządzanie zmianami. Jak maksymalnie skorzystać na procesach przejściowych, Wydawnictwo Uniwersytetu Jagiellońskiego, Kraków 2008.</w:t>
      </w:r>
    </w:p>
    <w:p w:rsidR="00596CCE" w:rsidRDefault="00596CCE">
      <w:pPr>
        <w:spacing w:line="20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Clutterbuck D., </w:t>
      </w:r>
      <w:r>
        <w:rPr>
          <w:rFonts w:ascii="Arial" w:eastAsia="Arial" w:hAnsi="Arial" w:cs="Arial"/>
          <w:i/>
          <w:iCs/>
          <w:sz w:val="24"/>
          <w:szCs w:val="24"/>
        </w:rPr>
        <w:t>Coaching zespołowy,</w:t>
      </w:r>
      <w:r>
        <w:rPr>
          <w:rFonts w:ascii="Arial" w:eastAsia="Arial" w:hAnsi="Arial" w:cs="Arial"/>
          <w:sz w:val="24"/>
          <w:szCs w:val="24"/>
        </w:rPr>
        <w:t xml:space="preserve"> Rebis, Warszawa 2009.</w:t>
      </w:r>
    </w:p>
    <w:p w:rsidR="00596CCE" w:rsidRDefault="00596CCE">
      <w:pPr>
        <w:spacing w:line="169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F41B55" w:rsidP="00BC15A2">
      <w:pPr>
        <w:pStyle w:val="Akapitzlist"/>
        <w:numPr>
          <w:ilvl w:val="0"/>
          <w:numId w:val="103"/>
        </w:numPr>
        <w:tabs>
          <w:tab w:val="left" w:pos="720"/>
        </w:tabs>
        <w:spacing w:line="333" w:lineRule="auto"/>
        <w:ind w:right="640"/>
        <w:rPr>
          <w:rFonts w:ascii="Arial" w:eastAsia="Arial" w:hAnsi="Arial" w:cs="Arial"/>
          <w:sz w:val="24"/>
          <w:szCs w:val="24"/>
        </w:rPr>
      </w:pPr>
      <w:hyperlink r:id="rId49">
        <w:r w:rsidR="001C530D" w:rsidRPr="00BC15A2">
          <w:rPr>
            <w:rFonts w:ascii="Arial" w:eastAsia="Arial" w:hAnsi="Arial" w:cs="Arial"/>
            <w:sz w:val="24"/>
            <w:szCs w:val="24"/>
            <w:u w:val="single"/>
          </w:rPr>
          <w:t>Informacje dotyczące zasad prowadzenia wspomagania szkół i organizowania sieci współpracy i samokształcenia wraz</w:t>
        </w:r>
      </w:hyperlink>
      <w:r w:rsidR="001C530D" w:rsidRPr="00BC15A2">
        <w:rPr>
          <w:rFonts w:ascii="Arial" w:eastAsia="Arial" w:hAnsi="Arial" w:cs="Arial"/>
          <w:sz w:val="24"/>
          <w:szCs w:val="24"/>
          <w:u w:val="single"/>
        </w:rPr>
        <w:t xml:space="preserve"> </w:t>
      </w:r>
      <w:hyperlink r:id="rId50">
        <w:r w:rsidR="001C530D" w:rsidRPr="00BC15A2">
          <w:rPr>
            <w:rFonts w:ascii="Arial" w:eastAsia="Arial" w:hAnsi="Arial" w:cs="Arial"/>
            <w:sz w:val="24"/>
            <w:szCs w:val="24"/>
            <w:u w:val="single"/>
          </w:rPr>
          <w:t>z</w:t>
        </w:r>
        <w:r w:rsidR="001C530D" w:rsidRPr="00BC15A2">
          <w:rPr>
            <w:rFonts w:ascii="Arial" w:eastAsia="Arial" w:hAnsi="Arial" w:cs="Arial"/>
            <w:sz w:val="24"/>
            <w:szCs w:val="24"/>
          </w:rPr>
          <w:t xml:space="preserve"> </w:t>
        </w:r>
        <w:r w:rsidR="001C530D" w:rsidRPr="00BC15A2">
          <w:rPr>
            <w:rFonts w:ascii="Arial" w:eastAsia="Arial" w:hAnsi="Arial" w:cs="Arial"/>
            <w:sz w:val="24"/>
            <w:szCs w:val="24"/>
            <w:u w:val="single"/>
          </w:rPr>
          <w:t>materiałami szkoleniowymi</w:t>
        </w:r>
        <w:r w:rsidR="001C530D" w:rsidRPr="00BC15A2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1C530D" w:rsidRPr="00BC15A2">
        <w:rPr>
          <w:rFonts w:ascii="Arial" w:eastAsia="Arial" w:hAnsi="Arial" w:cs="Arial"/>
          <w:sz w:val="24"/>
          <w:szCs w:val="24"/>
        </w:rPr>
        <w:t>Ośrodek Rozwoju Edukacji [online, dostęp dn.14.04.2017]</w:t>
      </w:r>
    </w:p>
    <w:p w:rsidR="00596CCE" w:rsidRDefault="00596CCE">
      <w:pPr>
        <w:spacing w:line="20" w:lineRule="exact"/>
        <w:rPr>
          <w:rFonts w:ascii="Arial" w:eastAsia="Arial" w:hAnsi="Arial" w:cs="Arial"/>
          <w:sz w:val="24"/>
          <w:szCs w:val="24"/>
        </w:rPr>
      </w:pPr>
    </w:p>
    <w:p w:rsidR="00596CCE" w:rsidRDefault="001C530D">
      <w:pPr>
        <w:numPr>
          <w:ilvl w:val="0"/>
          <w:numId w:val="72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Kordziński.J., </w:t>
      </w:r>
      <w:r>
        <w:rPr>
          <w:rFonts w:ascii="Arial" w:eastAsia="Arial" w:hAnsi="Arial" w:cs="Arial"/>
          <w:i/>
          <w:iCs/>
          <w:sz w:val="24"/>
          <w:szCs w:val="24"/>
        </w:rPr>
        <w:t>Nauczyciel, trener, coach,</w:t>
      </w:r>
      <w:r>
        <w:rPr>
          <w:rFonts w:ascii="Arial" w:eastAsia="Arial" w:hAnsi="Arial" w:cs="Arial"/>
          <w:sz w:val="24"/>
          <w:szCs w:val="24"/>
        </w:rPr>
        <w:t xml:space="preserve"> Wolter Kluwer, Warszawa 2013.</w:t>
      </w:r>
    </w:p>
    <w:p w:rsidR="00596CCE" w:rsidRDefault="00596CCE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2"/>
        </w:numPr>
        <w:tabs>
          <w:tab w:val="left" w:pos="720"/>
        </w:tabs>
        <w:spacing w:line="336" w:lineRule="auto"/>
        <w:ind w:left="720" w:right="11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Kotter, J., Rathgeber, H., Mueller, P., </w:t>
      </w:r>
      <w:r>
        <w:rPr>
          <w:rFonts w:ascii="Arial" w:eastAsia="Arial" w:hAnsi="Arial" w:cs="Arial"/>
          <w:i/>
          <w:iCs/>
          <w:sz w:val="24"/>
          <w:szCs w:val="24"/>
        </w:rPr>
        <w:t>Gdy góra lodowa topnieje. Wprowadzanie zmian w każdych okolicznościach</w:t>
      </w:r>
      <w:r>
        <w:rPr>
          <w:rFonts w:ascii="Arial" w:eastAsia="Arial" w:hAnsi="Arial" w:cs="Arial"/>
          <w:sz w:val="24"/>
          <w:szCs w:val="24"/>
        </w:rPr>
        <w:t>, Wydawnictwo Helion, Gliwice 2008.</w:t>
      </w:r>
    </w:p>
    <w:p w:rsidR="00596CCE" w:rsidRDefault="00596CCE">
      <w:pPr>
        <w:spacing w:line="44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3"/>
        </w:numPr>
        <w:tabs>
          <w:tab w:val="left" w:pos="720"/>
        </w:tabs>
        <w:spacing w:line="338" w:lineRule="auto"/>
        <w:ind w:right="340"/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Szlęk A. (red.), </w:t>
      </w:r>
      <w:hyperlink r:id="rId51">
        <w:r w:rsidRPr="00BC15A2">
          <w:rPr>
            <w:rFonts w:ascii="Arial" w:eastAsia="Arial" w:hAnsi="Arial" w:cs="Arial"/>
            <w:i/>
            <w:iCs/>
            <w:color w:val="0000FF"/>
            <w:sz w:val="24"/>
            <w:szCs w:val="24"/>
            <w:u w:val="single"/>
          </w:rPr>
          <w:t>Pakiet edukacyjny Pozaformalnej Akademii Jakości Projektu.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BC15A2">
          <w:rPr>
            <w:rFonts w:ascii="Arial" w:eastAsia="Arial" w:hAnsi="Arial" w:cs="Arial"/>
            <w:i/>
            <w:iCs/>
            <w:color w:val="0000FF"/>
            <w:sz w:val="24"/>
            <w:szCs w:val="24"/>
            <w:u w:val="single"/>
          </w:rPr>
          <w:t>Część 5. Analiza potrzeb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>, Fundacja Rozwoju</w:t>
        </w:r>
      </w:hyperlink>
      <w:r w:rsidRPr="00BC15A2">
        <w:rPr>
          <w:rFonts w:ascii="Arial" w:eastAsia="Arial" w:hAnsi="Arial" w:cs="Arial"/>
          <w:sz w:val="24"/>
          <w:szCs w:val="24"/>
        </w:rPr>
        <w:t xml:space="preserve"> </w:t>
      </w:r>
      <w:hyperlink r:id="rId52">
        <w:r w:rsidRPr="00BC15A2">
          <w:rPr>
            <w:rFonts w:ascii="Arial" w:eastAsia="Arial" w:hAnsi="Arial" w:cs="Arial"/>
            <w:sz w:val="24"/>
            <w:szCs w:val="24"/>
          </w:rPr>
          <w:t>Systemu Edukacji</w:t>
        </w:r>
        <w:r w:rsidRPr="00BC15A2">
          <w:rPr>
            <w:rFonts w:ascii="Arial" w:eastAsia="Arial" w:hAnsi="Arial" w:cs="Arial"/>
            <w:color w:val="0000FF"/>
            <w:sz w:val="24"/>
            <w:szCs w:val="24"/>
          </w:rPr>
          <w:t>,</w:t>
        </w:r>
        <w:r w:rsidRPr="00BC15A2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Warszawa 2012 [online, dostęp dn. 14.04.2017].</w:t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AE78C0" w:rsidRDefault="00AE78C0" w:rsidP="00827347">
      <w:pPr>
        <w:rPr>
          <w:rFonts w:ascii="Arial" w:eastAsia="Arial" w:hAnsi="Arial" w:cs="Arial"/>
          <w:sz w:val="24"/>
          <w:szCs w:val="24"/>
        </w:rPr>
      </w:pPr>
    </w:p>
    <w:p w:rsidR="00596CCE" w:rsidRDefault="00596CCE" w:rsidP="008F1F94">
      <w:pPr>
        <w:jc w:val="right"/>
        <w:rPr>
          <w:rFonts w:ascii="Symbol" w:eastAsia="Symbol" w:hAnsi="Symbol" w:cs="Symbol"/>
          <w:sz w:val="24"/>
          <w:szCs w:val="24"/>
        </w:rPr>
      </w:pPr>
    </w:p>
    <w:p w:rsidR="00596CCE" w:rsidRDefault="00827347">
      <w:pPr>
        <w:spacing w:line="20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06880" behindDoc="1" locked="0" layoutInCell="0" allowOverlap="1" wp14:anchorId="4AD7E84D" wp14:editId="57F7BF97">
            <wp:simplePos x="0" y="0"/>
            <wp:positionH relativeFrom="column">
              <wp:posOffset>1986915</wp:posOffset>
            </wp:positionH>
            <wp:positionV relativeFrom="paragraph">
              <wp:posOffset>101600</wp:posOffset>
            </wp:positionV>
            <wp:extent cx="4912360" cy="693420"/>
            <wp:effectExtent l="0" t="0" r="254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47" w:name="page49"/>
      <w:bookmarkEnd w:id="47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1C530D">
      <w:pPr>
        <w:spacing w:line="354" w:lineRule="auto"/>
        <w:ind w:right="4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dyskusja, wchodzenie w role, studium przypadku, mapy myśli i skojarzeń, plakat podsumowujący, kula śnieżna, gwiazda pytań, diagram Gantta, droga do celu, analiza SWOT, analiza pola sił, gadająca ściana, analiza dokumentów, przyczyna przyczyny, metoda 5Q, technika odwróconego celu, 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>.</w:t>
      </w:r>
    </w:p>
    <w:p w:rsidR="00596CCE" w:rsidRDefault="00596CCE">
      <w:pPr>
        <w:spacing w:line="24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IX. Planowanie rozwoju zawodowego uczestników szkolenia w zakresie wspomagania szkół</w:t>
      </w:r>
    </w:p>
    <w:p w:rsidR="00596CCE" w:rsidRDefault="00596CCE">
      <w:pPr>
        <w:spacing w:line="400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596CCE" w:rsidRDefault="00596CCE">
      <w:pPr>
        <w:spacing w:line="258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7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kompetencje, które powinna rozwijać osoba odpowiedzialna za wspomaganie szkół;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swoje mocne strony przydatne we wspomaganiu szkoły;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swoje deficyty mogące utrudniać prowadzenie wspomagania szkół;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3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kierunek rozwoju zawodowego i przygotowuje plan działania.</w:t>
      </w:r>
    </w:p>
    <w:p w:rsidR="00596CCE" w:rsidRDefault="00596CCE">
      <w:pPr>
        <w:spacing w:line="377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596CCE" w:rsidRDefault="00596CCE">
      <w:pPr>
        <w:spacing w:line="271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74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potrzebne do prowadzenia procesu wspomagania na czterech etapach:</w:t>
      </w:r>
    </w:p>
    <w:p w:rsidR="00596CCE" w:rsidRDefault="00596CCE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74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pomoc w diagnozowaniu potrzeb szkoły;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74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ustalenie sposobów działania prowadzących do zaspokojenia potrzeb szkoły;</w:t>
      </w:r>
    </w:p>
    <w:p w:rsidR="00596CCE" w:rsidRDefault="00596CCE">
      <w:pPr>
        <w:spacing w:line="283" w:lineRule="exact"/>
        <w:rPr>
          <w:sz w:val="20"/>
          <w:szCs w:val="20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8928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6" w:lineRule="exact"/>
        <w:rPr>
          <w:sz w:val="20"/>
          <w:szCs w:val="20"/>
        </w:rPr>
      </w:pPr>
      <w:bookmarkStart w:id="48" w:name="page50"/>
      <w:bookmarkEnd w:id="48"/>
    </w:p>
    <w:p w:rsidR="00596CCE" w:rsidRDefault="001C530D">
      <w:pPr>
        <w:numPr>
          <w:ilvl w:val="1"/>
          <w:numId w:val="75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zaplanowanie form wspomagania i ich realizacja;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75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ocena przebiegu procesu wspomagania i jego efektów.</w:t>
      </w:r>
    </w:p>
    <w:p w:rsidR="00596CCE" w:rsidRDefault="00596CCE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Analiza własnych zasobów i ograniczeń, które mają wpływ na realizację wspomagania:</w:t>
      </w:r>
    </w:p>
    <w:p w:rsidR="00596CCE" w:rsidRDefault="00596CCE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75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wspomagania jako zadania (relacja ja–zadanie);</w:t>
      </w:r>
    </w:p>
    <w:p w:rsidR="00596CCE" w:rsidRDefault="00596CCE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75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innych osób zaangażowanych w proces wspomagania (relacja ja–inni);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1"/>
          <w:numId w:val="75"/>
        </w:numPr>
        <w:tabs>
          <w:tab w:val="left" w:pos="1440"/>
        </w:tabs>
        <w:ind w:left="144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postrzeganie siebie jako osoby wspomagającej (relacja ja–ja).</w:t>
      </w:r>
    </w:p>
    <w:p w:rsidR="00596CCE" w:rsidRDefault="00596CCE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Zasoby zewnętrzne jako pomoc dla osoby prowadzącej proces wspomagania.</w:t>
      </w:r>
    </w:p>
    <w:p w:rsidR="00596CCE" w:rsidRDefault="00596CCE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Indywidualne cele rozwojowe oraz cele rozwojowe własnej instytucji.</w:t>
      </w:r>
    </w:p>
    <w:p w:rsidR="00596CCE" w:rsidRDefault="00596CCE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numPr>
          <w:ilvl w:val="0"/>
          <w:numId w:val="75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własnego rozwoju w kontekście zadań stojących przed osobą prowadzącą wspomaganie szkół.</w:t>
      </w:r>
    </w:p>
    <w:p w:rsidR="00596CCE" w:rsidRDefault="00596CCE">
      <w:pPr>
        <w:spacing w:line="375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596CCE" w:rsidRDefault="00596CCE">
      <w:pPr>
        <w:spacing w:line="268" w:lineRule="exact"/>
        <w:rPr>
          <w:sz w:val="20"/>
          <w:szCs w:val="20"/>
        </w:rPr>
      </w:pPr>
    </w:p>
    <w:p w:rsidR="00596CCE" w:rsidRDefault="001C530D">
      <w:pPr>
        <w:numPr>
          <w:ilvl w:val="0"/>
          <w:numId w:val="76"/>
        </w:numPr>
        <w:tabs>
          <w:tab w:val="left" w:pos="720"/>
        </w:tabs>
        <w:ind w:left="720" w:hanging="364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Boydell T., Leary M., </w:t>
      </w:r>
      <w:r>
        <w:rPr>
          <w:rFonts w:ascii="Arial" w:eastAsia="Arial" w:hAnsi="Arial" w:cs="Arial"/>
          <w:i/>
          <w:iCs/>
          <w:sz w:val="24"/>
          <w:szCs w:val="24"/>
        </w:rPr>
        <w:t>Identyfikacja potrzeb szkoleniowych</w:t>
      </w:r>
      <w:r>
        <w:rPr>
          <w:rFonts w:ascii="Arial" w:eastAsia="Arial" w:hAnsi="Arial" w:cs="Arial"/>
          <w:sz w:val="24"/>
          <w:szCs w:val="24"/>
        </w:rPr>
        <w:t>, Wolters Kluwer–Oficyna Ekonomiczna, Kraków 2006.</w:t>
      </w:r>
    </w:p>
    <w:p w:rsidR="00596CCE" w:rsidRDefault="00596CCE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3"/>
        </w:numPr>
        <w:tabs>
          <w:tab w:val="left" w:pos="720"/>
        </w:tabs>
        <w:spacing w:line="333" w:lineRule="auto"/>
        <w:ind w:right="580"/>
        <w:rPr>
          <w:rFonts w:ascii="Arial" w:eastAsia="Arial" w:hAnsi="Arial" w:cs="Arial"/>
          <w:i/>
          <w:iCs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Hajdukiewicz M. (red.), </w:t>
      </w:r>
      <w:hyperlink r:id="rId53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wspomagać pracę szkoły? Poradnik dla pracowników instytucji systemu wspomagania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>, z. 1.</w:t>
        </w:r>
      </w:hyperlink>
      <w:r w:rsidRPr="00BC15A2">
        <w:rPr>
          <w:rFonts w:ascii="Arial" w:eastAsia="Arial" w:hAnsi="Arial" w:cs="Arial"/>
          <w:sz w:val="24"/>
          <w:szCs w:val="24"/>
        </w:rPr>
        <w:t xml:space="preserve"> </w:t>
      </w:r>
      <w:hyperlink r:id="rId54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Założenia nowego systemu doskonalenia nauczycieli</w:t>
        </w:r>
        <w:r w:rsidRPr="00BC15A2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BC15A2">
        <w:rPr>
          <w:rFonts w:ascii="Arial" w:eastAsia="Arial" w:hAnsi="Arial" w:cs="Arial"/>
          <w:i/>
          <w:iCs/>
          <w:sz w:val="24"/>
          <w:szCs w:val="24"/>
        </w:rPr>
        <w:t xml:space="preserve">Ośrodek </w:t>
      </w:r>
      <w:r w:rsidRPr="00BC15A2">
        <w:rPr>
          <w:rFonts w:ascii="Arial" w:eastAsia="Arial" w:hAnsi="Arial" w:cs="Arial"/>
          <w:sz w:val="24"/>
          <w:szCs w:val="24"/>
        </w:rPr>
        <w:t>Rozwoju Edukacji, Warszawa 2015 [online, dostęp dn.</w:t>
      </w:r>
    </w:p>
    <w:p w:rsidR="00596CCE" w:rsidRDefault="00596CCE">
      <w:pPr>
        <w:spacing w:line="28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Default="001C530D">
      <w:pPr>
        <w:ind w:left="720"/>
        <w:rPr>
          <w:rFonts w:ascii="Arial" w:eastAsia="Arial" w:hAnsi="Arial" w:cs="Arial"/>
          <w:i/>
          <w:iCs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16.09.2016].</w:t>
      </w:r>
    </w:p>
    <w:p w:rsidR="00596CCE" w:rsidRDefault="00596CCE">
      <w:pPr>
        <w:spacing w:line="133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55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Letnia Akademia SORE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[online, dostęp dn. 19.04.2017].</w:t>
      </w:r>
    </w:p>
    <w:p w:rsidR="00596CCE" w:rsidRDefault="00596CCE" w:rsidP="00BC15A2">
      <w:pPr>
        <w:spacing w:line="136" w:lineRule="exact"/>
        <w:rPr>
          <w:rFonts w:ascii="Arial" w:eastAsia="Arial" w:hAnsi="Arial" w:cs="Arial"/>
          <w:sz w:val="24"/>
          <w:szCs w:val="24"/>
        </w:rPr>
      </w:pPr>
    </w:p>
    <w:p w:rsidR="00596CCE" w:rsidRPr="00BC15A2" w:rsidRDefault="001C530D" w:rsidP="00BC15A2">
      <w:pPr>
        <w:pStyle w:val="Akapitzlist"/>
        <w:numPr>
          <w:ilvl w:val="0"/>
          <w:numId w:val="10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BC15A2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56"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BC15A2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Zimowa Akademia SORE</w:t>
        </w:r>
        <w:r w:rsidRPr="00BC15A2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BC15A2">
        <w:rPr>
          <w:rFonts w:ascii="Arial" w:eastAsia="Arial" w:hAnsi="Arial" w:cs="Arial"/>
          <w:sz w:val="24"/>
          <w:szCs w:val="24"/>
        </w:rPr>
        <w:t>[online, dostęp dn. 19.04.2017].</w:t>
      </w:r>
    </w:p>
    <w:p w:rsidR="00596CCE" w:rsidRDefault="00596CCE" w:rsidP="00BC15A2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314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jc w:val="right"/>
        <w:rPr>
          <w:sz w:val="20"/>
          <w:szCs w:val="20"/>
        </w:rPr>
      </w:pPr>
    </w:p>
    <w:p w:rsidR="00596CCE" w:rsidRDefault="001C530D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10976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596CCE" w:rsidRDefault="00596CCE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596CCE" w:rsidRDefault="00596CCE">
      <w:pPr>
        <w:sectPr w:rsidR="00596CCE">
          <w:pgSz w:w="16840" w:h="11906" w:orient="landscape"/>
          <w:pgMar w:top="1440" w:right="1418" w:bottom="0" w:left="1420" w:header="0" w:footer="0" w:gutter="0"/>
          <w:cols w:space="708" w:equalWidth="0">
            <w:col w:w="14000"/>
          </w:cols>
        </w:sectPr>
      </w:pPr>
    </w:p>
    <w:p w:rsidR="00596CCE" w:rsidRDefault="00596CCE">
      <w:pPr>
        <w:spacing w:line="255" w:lineRule="exact"/>
        <w:rPr>
          <w:sz w:val="20"/>
          <w:szCs w:val="20"/>
        </w:rPr>
      </w:pPr>
      <w:bookmarkStart w:id="49" w:name="page51"/>
      <w:bookmarkEnd w:id="49"/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596CCE" w:rsidRDefault="00596CCE">
      <w:pPr>
        <w:spacing w:line="272" w:lineRule="exact"/>
        <w:rPr>
          <w:sz w:val="20"/>
          <w:szCs w:val="20"/>
        </w:rPr>
      </w:pPr>
    </w:p>
    <w:p w:rsidR="00596CCE" w:rsidRDefault="001C530D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refleksja, autodiagnoza, planowanie, koło diagnostyczne, plan osobistego rozwoju.</w:t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 w:rsidP="00827347">
      <w:pPr>
        <w:rPr>
          <w:sz w:val="20"/>
          <w:szCs w:val="20"/>
        </w:rPr>
      </w:pPr>
      <w:bookmarkStart w:id="50" w:name="_GoBack"/>
      <w:bookmarkEnd w:id="50"/>
    </w:p>
    <w:p w:rsidR="00596CCE" w:rsidRDefault="001C530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3024" behindDoc="1" locked="0" layoutInCell="0" allowOverlap="1">
            <wp:simplePos x="0" y="0"/>
            <wp:positionH relativeFrom="column">
              <wp:posOffset>1986915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00" w:lineRule="exact"/>
        <w:rPr>
          <w:sz w:val="20"/>
          <w:szCs w:val="20"/>
        </w:rPr>
      </w:pPr>
    </w:p>
    <w:p w:rsidR="00596CCE" w:rsidRDefault="00596CCE">
      <w:pPr>
        <w:spacing w:line="298" w:lineRule="exact"/>
        <w:rPr>
          <w:sz w:val="20"/>
          <w:szCs w:val="20"/>
        </w:rPr>
      </w:pPr>
    </w:p>
    <w:p w:rsidR="00596CCE" w:rsidRDefault="001C530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sectPr w:rsidR="00596CCE">
      <w:pgSz w:w="16840" w:h="11906" w:orient="landscape"/>
      <w:pgMar w:top="1440" w:right="1418" w:bottom="0" w:left="1420" w:header="0" w:footer="0" w:gutter="0"/>
      <w:cols w:space="708" w:equalWidth="0">
        <w:col w:w="1400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B55" w:rsidRDefault="00F41B55" w:rsidP="008F1F94">
      <w:r>
        <w:separator/>
      </w:r>
    </w:p>
  </w:endnote>
  <w:endnote w:type="continuationSeparator" w:id="0">
    <w:p w:rsidR="00F41B55" w:rsidRDefault="00F41B55" w:rsidP="008F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0691905"/>
      <w:docPartObj>
        <w:docPartGallery w:val="Page Numbers (Bottom of Page)"/>
        <w:docPartUnique/>
      </w:docPartObj>
    </w:sdtPr>
    <w:sdtContent>
      <w:p w:rsidR="00827347" w:rsidRDefault="008273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71</w:t>
        </w:r>
        <w:r>
          <w:fldChar w:fldCharType="end"/>
        </w:r>
      </w:p>
    </w:sdtContent>
  </w:sdt>
  <w:p w:rsidR="00827347" w:rsidRDefault="008273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B55" w:rsidRDefault="00F41B55" w:rsidP="008F1F94">
      <w:r>
        <w:separator/>
      </w:r>
    </w:p>
  </w:footnote>
  <w:footnote w:type="continuationSeparator" w:id="0">
    <w:p w:rsidR="00F41B55" w:rsidRDefault="00F41B55" w:rsidP="008F1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4764"/>
    <w:multiLevelType w:val="hybridMultilevel"/>
    <w:tmpl w:val="DA3A74E8"/>
    <w:lvl w:ilvl="0" w:tplc="873C949E">
      <w:start w:val="1"/>
      <w:numFmt w:val="bullet"/>
      <w:lvlText w:val=""/>
      <w:lvlJc w:val="left"/>
    </w:lvl>
    <w:lvl w:ilvl="1" w:tplc="FBFCAC56">
      <w:numFmt w:val="decimal"/>
      <w:lvlText w:val=""/>
      <w:lvlJc w:val="left"/>
    </w:lvl>
    <w:lvl w:ilvl="2" w:tplc="076E4078">
      <w:numFmt w:val="decimal"/>
      <w:lvlText w:val=""/>
      <w:lvlJc w:val="left"/>
    </w:lvl>
    <w:lvl w:ilvl="3" w:tplc="8AC04EF8">
      <w:numFmt w:val="decimal"/>
      <w:lvlText w:val=""/>
      <w:lvlJc w:val="left"/>
    </w:lvl>
    <w:lvl w:ilvl="4" w:tplc="DBDAD4A6">
      <w:numFmt w:val="decimal"/>
      <w:lvlText w:val=""/>
      <w:lvlJc w:val="left"/>
    </w:lvl>
    <w:lvl w:ilvl="5" w:tplc="6B90F658">
      <w:numFmt w:val="decimal"/>
      <w:lvlText w:val=""/>
      <w:lvlJc w:val="left"/>
    </w:lvl>
    <w:lvl w:ilvl="6" w:tplc="49C6A890">
      <w:numFmt w:val="decimal"/>
      <w:lvlText w:val=""/>
      <w:lvlJc w:val="left"/>
    </w:lvl>
    <w:lvl w:ilvl="7" w:tplc="0882BF78">
      <w:numFmt w:val="decimal"/>
      <w:lvlText w:val=""/>
      <w:lvlJc w:val="left"/>
    </w:lvl>
    <w:lvl w:ilvl="8" w:tplc="FB5A5470">
      <w:numFmt w:val="decimal"/>
      <w:lvlText w:val=""/>
      <w:lvlJc w:val="left"/>
    </w:lvl>
  </w:abstractNum>
  <w:abstractNum w:abstractNumId="1">
    <w:nsid w:val="098A3148"/>
    <w:multiLevelType w:val="hybridMultilevel"/>
    <w:tmpl w:val="86F868A8"/>
    <w:lvl w:ilvl="0" w:tplc="55202EF0">
      <w:start w:val="1"/>
      <w:numFmt w:val="bullet"/>
      <w:lvlText w:val=""/>
      <w:lvlJc w:val="left"/>
    </w:lvl>
    <w:lvl w:ilvl="1" w:tplc="03CA9FB6">
      <w:numFmt w:val="decimal"/>
      <w:lvlText w:val=""/>
      <w:lvlJc w:val="left"/>
    </w:lvl>
    <w:lvl w:ilvl="2" w:tplc="72FC8730">
      <w:numFmt w:val="decimal"/>
      <w:lvlText w:val=""/>
      <w:lvlJc w:val="left"/>
    </w:lvl>
    <w:lvl w:ilvl="3" w:tplc="A8DEE962">
      <w:numFmt w:val="decimal"/>
      <w:lvlText w:val=""/>
      <w:lvlJc w:val="left"/>
    </w:lvl>
    <w:lvl w:ilvl="4" w:tplc="19367666">
      <w:numFmt w:val="decimal"/>
      <w:lvlText w:val=""/>
      <w:lvlJc w:val="left"/>
    </w:lvl>
    <w:lvl w:ilvl="5" w:tplc="B67E74DA">
      <w:numFmt w:val="decimal"/>
      <w:lvlText w:val=""/>
      <w:lvlJc w:val="left"/>
    </w:lvl>
    <w:lvl w:ilvl="6" w:tplc="56F80030">
      <w:numFmt w:val="decimal"/>
      <w:lvlText w:val=""/>
      <w:lvlJc w:val="left"/>
    </w:lvl>
    <w:lvl w:ilvl="7" w:tplc="7910BBD2">
      <w:numFmt w:val="decimal"/>
      <w:lvlText w:val=""/>
      <w:lvlJc w:val="left"/>
    </w:lvl>
    <w:lvl w:ilvl="8" w:tplc="061E013A">
      <w:numFmt w:val="decimal"/>
      <w:lvlText w:val=""/>
      <w:lvlJc w:val="left"/>
    </w:lvl>
  </w:abstractNum>
  <w:abstractNum w:abstractNumId="2">
    <w:nsid w:val="0D34B6A8"/>
    <w:multiLevelType w:val="hybridMultilevel"/>
    <w:tmpl w:val="60CAB13E"/>
    <w:lvl w:ilvl="0" w:tplc="36AA90EE">
      <w:start w:val="1"/>
      <w:numFmt w:val="bullet"/>
      <w:lvlText w:val=""/>
      <w:lvlJc w:val="left"/>
    </w:lvl>
    <w:lvl w:ilvl="1" w:tplc="84B8F0B6">
      <w:start w:val="1"/>
      <w:numFmt w:val="bullet"/>
      <w:lvlText w:val=""/>
      <w:lvlJc w:val="left"/>
    </w:lvl>
    <w:lvl w:ilvl="2" w:tplc="34865358">
      <w:numFmt w:val="decimal"/>
      <w:lvlText w:val=""/>
      <w:lvlJc w:val="left"/>
    </w:lvl>
    <w:lvl w:ilvl="3" w:tplc="CE4CE1D0">
      <w:numFmt w:val="decimal"/>
      <w:lvlText w:val=""/>
      <w:lvlJc w:val="left"/>
    </w:lvl>
    <w:lvl w:ilvl="4" w:tplc="852A170E">
      <w:numFmt w:val="decimal"/>
      <w:lvlText w:val=""/>
      <w:lvlJc w:val="left"/>
    </w:lvl>
    <w:lvl w:ilvl="5" w:tplc="C7A25004">
      <w:numFmt w:val="decimal"/>
      <w:lvlText w:val=""/>
      <w:lvlJc w:val="left"/>
    </w:lvl>
    <w:lvl w:ilvl="6" w:tplc="FE4AF1E0">
      <w:numFmt w:val="decimal"/>
      <w:lvlText w:val=""/>
      <w:lvlJc w:val="left"/>
    </w:lvl>
    <w:lvl w:ilvl="7" w:tplc="B740B7BE">
      <w:numFmt w:val="decimal"/>
      <w:lvlText w:val=""/>
      <w:lvlJc w:val="left"/>
    </w:lvl>
    <w:lvl w:ilvl="8" w:tplc="6B38BF0A">
      <w:numFmt w:val="decimal"/>
      <w:lvlText w:val=""/>
      <w:lvlJc w:val="left"/>
    </w:lvl>
  </w:abstractNum>
  <w:abstractNum w:abstractNumId="3">
    <w:nsid w:val="100F8FCA"/>
    <w:multiLevelType w:val="hybridMultilevel"/>
    <w:tmpl w:val="1E4A5250"/>
    <w:lvl w:ilvl="0" w:tplc="2FF08B6C">
      <w:start w:val="1"/>
      <w:numFmt w:val="bullet"/>
      <w:lvlText w:val=""/>
      <w:lvlJc w:val="left"/>
    </w:lvl>
    <w:lvl w:ilvl="1" w:tplc="3534606C">
      <w:numFmt w:val="decimal"/>
      <w:lvlText w:val=""/>
      <w:lvlJc w:val="left"/>
    </w:lvl>
    <w:lvl w:ilvl="2" w:tplc="A734F1C2">
      <w:numFmt w:val="decimal"/>
      <w:lvlText w:val=""/>
      <w:lvlJc w:val="left"/>
    </w:lvl>
    <w:lvl w:ilvl="3" w:tplc="3F10D36E">
      <w:numFmt w:val="decimal"/>
      <w:lvlText w:val=""/>
      <w:lvlJc w:val="left"/>
    </w:lvl>
    <w:lvl w:ilvl="4" w:tplc="A1D25DEE">
      <w:numFmt w:val="decimal"/>
      <w:lvlText w:val=""/>
      <w:lvlJc w:val="left"/>
    </w:lvl>
    <w:lvl w:ilvl="5" w:tplc="C8BED95C">
      <w:numFmt w:val="decimal"/>
      <w:lvlText w:val=""/>
      <w:lvlJc w:val="left"/>
    </w:lvl>
    <w:lvl w:ilvl="6" w:tplc="29BEAF44">
      <w:numFmt w:val="decimal"/>
      <w:lvlText w:val=""/>
      <w:lvlJc w:val="left"/>
    </w:lvl>
    <w:lvl w:ilvl="7" w:tplc="6AA6BC32">
      <w:numFmt w:val="decimal"/>
      <w:lvlText w:val=""/>
      <w:lvlJc w:val="left"/>
    </w:lvl>
    <w:lvl w:ilvl="8" w:tplc="7F544D34">
      <w:numFmt w:val="decimal"/>
      <w:lvlText w:val=""/>
      <w:lvlJc w:val="left"/>
    </w:lvl>
  </w:abstractNum>
  <w:abstractNum w:abstractNumId="4">
    <w:nsid w:val="10233C99"/>
    <w:multiLevelType w:val="hybridMultilevel"/>
    <w:tmpl w:val="998E7650"/>
    <w:lvl w:ilvl="0" w:tplc="4F4C8BD4">
      <w:start w:val="1"/>
      <w:numFmt w:val="bullet"/>
      <w:lvlText w:val=""/>
      <w:lvlJc w:val="left"/>
    </w:lvl>
    <w:lvl w:ilvl="1" w:tplc="EB70AA4E">
      <w:numFmt w:val="decimal"/>
      <w:lvlText w:val=""/>
      <w:lvlJc w:val="left"/>
    </w:lvl>
    <w:lvl w:ilvl="2" w:tplc="04D81306">
      <w:numFmt w:val="decimal"/>
      <w:lvlText w:val=""/>
      <w:lvlJc w:val="left"/>
    </w:lvl>
    <w:lvl w:ilvl="3" w:tplc="410A9CE6">
      <w:numFmt w:val="decimal"/>
      <w:lvlText w:val=""/>
      <w:lvlJc w:val="left"/>
    </w:lvl>
    <w:lvl w:ilvl="4" w:tplc="BCB646EC">
      <w:numFmt w:val="decimal"/>
      <w:lvlText w:val=""/>
      <w:lvlJc w:val="left"/>
    </w:lvl>
    <w:lvl w:ilvl="5" w:tplc="493AA116">
      <w:numFmt w:val="decimal"/>
      <w:lvlText w:val=""/>
      <w:lvlJc w:val="left"/>
    </w:lvl>
    <w:lvl w:ilvl="6" w:tplc="6114B4E6">
      <w:numFmt w:val="decimal"/>
      <w:lvlText w:val=""/>
      <w:lvlJc w:val="left"/>
    </w:lvl>
    <w:lvl w:ilvl="7" w:tplc="7F94CEE4">
      <w:numFmt w:val="decimal"/>
      <w:lvlText w:val=""/>
      <w:lvlJc w:val="left"/>
    </w:lvl>
    <w:lvl w:ilvl="8" w:tplc="BC4C2212">
      <w:numFmt w:val="decimal"/>
      <w:lvlText w:val=""/>
      <w:lvlJc w:val="left"/>
    </w:lvl>
  </w:abstractNum>
  <w:abstractNum w:abstractNumId="5">
    <w:nsid w:val="12E685FB"/>
    <w:multiLevelType w:val="hybridMultilevel"/>
    <w:tmpl w:val="293E72C8"/>
    <w:lvl w:ilvl="0" w:tplc="05087B4A">
      <w:start w:val="1"/>
      <w:numFmt w:val="bullet"/>
      <w:lvlText w:val=""/>
      <w:lvlJc w:val="left"/>
    </w:lvl>
    <w:lvl w:ilvl="1" w:tplc="6B3C4816">
      <w:numFmt w:val="decimal"/>
      <w:lvlText w:val=""/>
      <w:lvlJc w:val="left"/>
    </w:lvl>
    <w:lvl w:ilvl="2" w:tplc="F392E510">
      <w:numFmt w:val="decimal"/>
      <w:lvlText w:val=""/>
      <w:lvlJc w:val="left"/>
    </w:lvl>
    <w:lvl w:ilvl="3" w:tplc="20AA9612">
      <w:numFmt w:val="decimal"/>
      <w:lvlText w:val=""/>
      <w:lvlJc w:val="left"/>
    </w:lvl>
    <w:lvl w:ilvl="4" w:tplc="CF44F8E0">
      <w:numFmt w:val="decimal"/>
      <w:lvlText w:val=""/>
      <w:lvlJc w:val="left"/>
    </w:lvl>
    <w:lvl w:ilvl="5" w:tplc="318E67CC">
      <w:numFmt w:val="decimal"/>
      <w:lvlText w:val=""/>
      <w:lvlJc w:val="left"/>
    </w:lvl>
    <w:lvl w:ilvl="6" w:tplc="5B94A470">
      <w:numFmt w:val="decimal"/>
      <w:lvlText w:val=""/>
      <w:lvlJc w:val="left"/>
    </w:lvl>
    <w:lvl w:ilvl="7" w:tplc="D834E166">
      <w:numFmt w:val="decimal"/>
      <w:lvlText w:val=""/>
      <w:lvlJc w:val="left"/>
    </w:lvl>
    <w:lvl w:ilvl="8" w:tplc="95F8C592">
      <w:numFmt w:val="decimal"/>
      <w:lvlText w:val=""/>
      <w:lvlJc w:val="left"/>
    </w:lvl>
  </w:abstractNum>
  <w:abstractNum w:abstractNumId="6">
    <w:nsid w:val="1381823A"/>
    <w:multiLevelType w:val="hybridMultilevel"/>
    <w:tmpl w:val="A62C92E0"/>
    <w:lvl w:ilvl="0" w:tplc="342E25D6">
      <w:start w:val="1"/>
      <w:numFmt w:val="bullet"/>
      <w:lvlText w:val=""/>
      <w:lvlJc w:val="left"/>
    </w:lvl>
    <w:lvl w:ilvl="1" w:tplc="DFFAFD78">
      <w:numFmt w:val="decimal"/>
      <w:lvlText w:val=""/>
      <w:lvlJc w:val="left"/>
    </w:lvl>
    <w:lvl w:ilvl="2" w:tplc="6FAEDD40">
      <w:numFmt w:val="decimal"/>
      <w:lvlText w:val=""/>
      <w:lvlJc w:val="left"/>
    </w:lvl>
    <w:lvl w:ilvl="3" w:tplc="782EFAD8">
      <w:numFmt w:val="decimal"/>
      <w:lvlText w:val=""/>
      <w:lvlJc w:val="left"/>
    </w:lvl>
    <w:lvl w:ilvl="4" w:tplc="E95630FC">
      <w:numFmt w:val="decimal"/>
      <w:lvlText w:val=""/>
      <w:lvlJc w:val="left"/>
    </w:lvl>
    <w:lvl w:ilvl="5" w:tplc="8C2A89F6">
      <w:numFmt w:val="decimal"/>
      <w:lvlText w:val=""/>
      <w:lvlJc w:val="left"/>
    </w:lvl>
    <w:lvl w:ilvl="6" w:tplc="0B44A9EA">
      <w:numFmt w:val="decimal"/>
      <w:lvlText w:val=""/>
      <w:lvlJc w:val="left"/>
    </w:lvl>
    <w:lvl w:ilvl="7" w:tplc="F1D8A35C">
      <w:numFmt w:val="decimal"/>
      <w:lvlText w:val=""/>
      <w:lvlJc w:val="left"/>
    </w:lvl>
    <w:lvl w:ilvl="8" w:tplc="A672D3DA">
      <w:numFmt w:val="decimal"/>
      <w:lvlText w:val=""/>
      <w:lvlJc w:val="left"/>
    </w:lvl>
  </w:abstractNum>
  <w:abstractNum w:abstractNumId="7">
    <w:nsid w:val="15014ACB"/>
    <w:multiLevelType w:val="hybridMultilevel"/>
    <w:tmpl w:val="E77C1022"/>
    <w:lvl w:ilvl="0" w:tplc="49C4409E">
      <w:start w:val="1"/>
      <w:numFmt w:val="bullet"/>
      <w:lvlText w:val=""/>
      <w:lvlJc w:val="left"/>
    </w:lvl>
    <w:lvl w:ilvl="1" w:tplc="63669DFE">
      <w:start w:val="1"/>
      <w:numFmt w:val="lowerRoman"/>
      <w:lvlText w:val="%2"/>
      <w:lvlJc w:val="left"/>
    </w:lvl>
    <w:lvl w:ilvl="2" w:tplc="C65A10E6">
      <w:start w:val="1"/>
      <w:numFmt w:val="bullet"/>
      <w:lvlText w:val=""/>
      <w:lvlJc w:val="left"/>
    </w:lvl>
    <w:lvl w:ilvl="3" w:tplc="9CFCDD5C">
      <w:numFmt w:val="decimal"/>
      <w:lvlText w:val=""/>
      <w:lvlJc w:val="left"/>
    </w:lvl>
    <w:lvl w:ilvl="4" w:tplc="B17EB5B8">
      <w:numFmt w:val="decimal"/>
      <w:lvlText w:val=""/>
      <w:lvlJc w:val="left"/>
    </w:lvl>
    <w:lvl w:ilvl="5" w:tplc="EF5064C0">
      <w:numFmt w:val="decimal"/>
      <w:lvlText w:val=""/>
      <w:lvlJc w:val="left"/>
    </w:lvl>
    <w:lvl w:ilvl="6" w:tplc="8ED28364">
      <w:numFmt w:val="decimal"/>
      <w:lvlText w:val=""/>
      <w:lvlJc w:val="left"/>
    </w:lvl>
    <w:lvl w:ilvl="7" w:tplc="369ED64A">
      <w:numFmt w:val="decimal"/>
      <w:lvlText w:val=""/>
      <w:lvlJc w:val="left"/>
    </w:lvl>
    <w:lvl w:ilvl="8" w:tplc="8D02E8C2">
      <w:numFmt w:val="decimal"/>
      <w:lvlText w:val=""/>
      <w:lvlJc w:val="left"/>
    </w:lvl>
  </w:abstractNum>
  <w:abstractNum w:abstractNumId="8">
    <w:nsid w:val="153EA438"/>
    <w:multiLevelType w:val="hybridMultilevel"/>
    <w:tmpl w:val="EFFEA0C0"/>
    <w:lvl w:ilvl="0" w:tplc="5BD8E6D2">
      <w:start w:val="1"/>
      <w:numFmt w:val="bullet"/>
      <w:lvlText w:val=""/>
      <w:lvlJc w:val="left"/>
    </w:lvl>
    <w:lvl w:ilvl="1" w:tplc="C084161E">
      <w:numFmt w:val="decimal"/>
      <w:lvlText w:val=""/>
      <w:lvlJc w:val="left"/>
    </w:lvl>
    <w:lvl w:ilvl="2" w:tplc="E0F83F80">
      <w:numFmt w:val="decimal"/>
      <w:lvlText w:val=""/>
      <w:lvlJc w:val="left"/>
    </w:lvl>
    <w:lvl w:ilvl="3" w:tplc="9D5662D8">
      <w:numFmt w:val="decimal"/>
      <w:lvlText w:val=""/>
      <w:lvlJc w:val="left"/>
    </w:lvl>
    <w:lvl w:ilvl="4" w:tplc="6EF4F422">
      <w:numFmt w:val="decimal"/>
      <w:lvlText w:val=""/>
      <w:lvlJc w:val="left"/>
    </w:lvl>
    <w:lvl w:ilvl="5" w:tplc="873A455A">
      <w:numFmt w:val="decimal"/>
      <w:lvlText w:val=""/>
      <w:lvlJc w:val="left"/>
    </w:lvl>
    <w:lvl w:ilvl="6" w:tplc="06040CFC">
      <w:numFmt w:val="decimal"/>
      <w:lvlText w:val=""/>
      <w:lvlJc w:val="left"/>
    </w:lvl>
    <w:lvl w:ilvl="7" w:tplc="5DA87FE6">
      <w:numFmt w:val="decimal"/>
      <w:lvlText w:val=""/>
      <w:lvlJc w:val="left"/>
    </w:lvl>
    <w:lvl w:ilvl="8" w:tplc="0DE2FD7A">
      <w:numFmt w:val="decimal"/>
      <w:lvlText w:val=""/>
      <w:lvlJc w:val="left"/>
    </w:lvl>
  </w:abstractNum>
  <w:abstractNum w:abstractNumId="9">
    <w:nsid w:val="15B5AF5C"/>
    <w:multiLevelType w:val="hybridMultilevel"/>
    <w:tmpl w:val="2084F206"/>
    <w:lvl w:ilvl="0" w:tplc="6C8CAB74">
      <w:start w:val="1"/>
      <w:numFmt w:val="bullet"/>
      <w:lvlText w:val=""/>
      <w:lvlJc w:val="left"/>
    </w:lvl>
    <w:lvl w:ilvl="1" w:tplc="0818E196">
      <w:numFmt w:val="decimal"/>
      <w:lvlText w:val=""/>
      <w:lvlJc w:val="left"/>
    </w:lvl>
    <w:lvl w:ilvl="2" w:tplc="B67C65CA">
      <w:numFmt w:val="decimal"/>
      <w:lvlText w:val=""/>
      <w:lvlJc w:val="left"/>
    </w:lvl>
    <w:lvl w:ilvl="3" w:tplc="5E2C17D2">
      <w:numFmt w:val="decimal"/>
      <w:lvlText w:val=""/>
      <w:lvlJc w:val="left"/>
    </w:lvl>
    <w:lvl w:ilvl="4" w:tplc="37B4804A">
      <w:numFmt w:val="decimal"/>
      <w:lvlText w:val=""/>
      <w:lvlJc w:val="left"/>
    </w:lvl>
    <w:lvl w:ilvl="5" w:tplc="0EC60B64">
      <w:numFmt w:val="decimal"/>
      <w:lvlText w:val=""/>
      <w:lvlJc w:val="left"/>
    </w:lvl>
    <w:lvl w:ilvl="6" w:tplc="4072D8E4">
      <w:numFmt w:val="decimal"/>
      <w:lvlText w:val=""/>
      <w:lvlJc w:val="left"/>
    </w:lvl>
    <w:lvl w:ilvl="7" w:tplc="1CC4DA8E">
      <w:numFmt w:val="decimal"/>
      <w:lvlText w:val=""/>
      <w:lvlJc w:val="left"/>
    </w:lvl>
    <w:lvl w:ilvl="8" w:tplc="177C6832">
      <w:numFmt w:val="decimal"/>
      <w:lvlText w:val=""/>
      <w:lvlJc w:val="left"/>
    </w:lvl>
  </w:abstractNum>
  <w:abstractNum w:abstractNumId="10">
    <w:nsid w:val="168E121F"/>
    <w:multiLevelType w:val="hybridMultilevel"/>
    <w:tmpl w:val="6C3EE862"/>
    <w:lvl w:ilvl="0" w:tplc="87FAF3EE">
      <w:start w:val="1"/>
      <w:numFmt w:val="bullet"/>
      <w:lvlText w:val=""/>
      <w:lvlJc w:val="left"/>
    </w:lvl>
    <w:lvl w:ilvl="1" w:tplc="9B9AC990">
      <w:numFmt w:val="decimal"/>
      <w:lvlText w:val=""/>
      <w:lvlJc w:val="left"/>
    </w:lvl>
    <w:lvl w:ilvl="2" w:tplc="176AC518">
      <w:numFmt w:val="decimal"/>
      <w:lvlText w:val=""/>
      <w:lvlJc w:val="left"/>
    </w:lvl>
    <w:lvl w:ilvl="3" w:tplc="B6A8BCD4">
      <w:numFmt w:val="decimal"/>
      <w:lvlText w:val=""/>
      <w:lvlJc w:val="left"/>
    </w:lvl>
    <w:lvl w:ilvl="4" w:tplc="CA10647A">
      <w:numFmt w:val="decimal"/>
      <w:lvlText w:val=""/>
      <w:lvlJc w:val="left"/>
    </w:lvl>
    <w:lvl w:ilvl="5" w:tplc="FA8C7D38">
      <w:numFmt w:val="decimal"/>
      <w:lvlText w:val=""/>
      <w:lvlJc w:val="left"/>
    </w:lvl>
    <w:lvl w:ilvl="6" w:tplc="2BC4891A">
      <w:numFmt w:val="decimal"/>
      <w:lvlText w:val=""/>
      <w:lvlJc w:val="left"/>
    </w:lvl>
    <w:lvl w:ilvl="7" w:tplc="214009F6">
      <w:numFmt w:val="decimal"/>
      <w:lvlText w:val=""/>
      <w:lvlJc w:val="left"/>
    </w:lvl>
    <w:lvl w:ilvl="8" w:tplc="6AC8D8CC">
      <w:numFmt w:val="decimal"/>
      <w:lvlText w:val=""/>
      <w:lvlJc w:val="left"/>
    </w:lvl>
  </w:abstractNum>
  <w:abstractNum w:abstractNumId="11">
    <w:nsid w:val="180115BE"/>
    <w:multiLevelType w:val="hybridMultilevel"/>
    <w:tmpl w:val="138E961E"/>
    <w:lvl w:ilvl="0" w:tplc="6DD04AA2">
      <w:start w:val="1"/>
      <w:numFmt w:val="bullet"/>
      <w:lvlText w:val=""/>
      <w:lvlJc w:val="left"/>
    </w:lvl>
    <w:lvl w:ilvl="1" w:tplc="9A1C9CF0">
      <w:start w:val="1"/>
      <w:numFmt w:val="bullet"/>
      <w:lvlText w:val=""/>
      <w:lvlJc w:val="left"/>
    </w:lvl>
    <w:lvl w:ilvl="2" w:tplc="1C8A4E24">
      <w:numFmt w:val="decimal"/>
      <w:lvlText w:val=""/>
      <w:lvlJc w:val="left"/>
    </w:lvl>
    <w:lvl w:ilvl="3" w:tplc="1F681B3E">
      <w:numFmt w:val="decimal"/>
      <w:lvlText w:val=""/>
      <w:lvlJc w:val="left"/>
    </w:lvl>
    <w:lvl w:ilvl="4" w:tplc="58DEBFDE">
      <w:numFmt w:val="decimal"/>
      <w:lvlText w:val=""/>
      <w:lvlJc w:val="left"/>
    </w:lvl>
    <w:lvl w:ilvl="5" w:tplc="3F9A78C0">
      <w:numFmt w:val="decimal"/>
      <w:lvlText w:val=""/>
      <w:lvlJc w:val="left"/>
    </w:lvl>
    <w:lvl w:ilvl="6" w:tplc="D2A45B14">
      <w:numFmt w:val="decimal"/>
      <w:lvlText w:val=""/>
      <w:lvlJc w:val="left"/>
    </w:lvl>
    <w:lvl w:ilvl="7" w:tplc="8BE206E0">
      <w:numFmt w:val="decimal"/>
      <w:lvlText w:val=""/>
      <w:lvlJc w:val="left"/>
    </w:lvl>
    <w:lvl w:ilvl="8" w:tplc="2EFCCB12">
      <w:numFmt w:val="decimal"/>
      <w:lvlText w:val=""/>
      <w:lvlJc w:val="left"/>
    </w:lvl>
  </w:abstractNum>
  <w:abstractNum w:abstractNumId="12">
    <w:nsid w:val="1BA026FA"/>
    <w:multiLevelType w:val="hybridMultilevel"/>
    <w:tmpl w:val="454E28DE"/>
    <w:lvl w:ilvl="0" w:tplc="321CE2D2">
      <w:start w:val="26"/>
      <w:numFmt w:val="lowerLetter"/>
      <w:lvlText w:val="%1"/>
      <w:lvlJc w:val="left"/>
    </w:lvl>
    <w:lvl w:ilvl="1" w:tplc="53CC42D6">
      <w:start w:val="1"/>
      <w:numFmt w:val="bullet"/>
      <w:lvlText w:val=""/>
      <w:lvlJc w:val="left"/>
    </w:lvl>
    <w:lvl w:ilvl="2" w:tplc="80DC18C4">
      <w:numFmt w:val="decimal"/>
      <w:lvlText w:val=""/>
      <w:lvlJc w:val="left"/>
    </w:lvl>
    <w:lvl w:ilvl="3" w:tplc="5D4A611A">
      <w:numFmt w:val="decimal"/>
      <w:lvlText w:val=""/>
      <w:lvlJc w:val="left"/>
    </w:lvl>
    <w:lvl w:ilvl="4" w:tplc="B1A8F630">
      <w:numFmt w:val="decimal"/>
      <w:lvlText w:val=""/>
      <w:lvlJc w:val="left"/>
    </w:lvl>
    <w:lvl w:ilvl="5" w:tplc="48AA3116">
      <w:numFmt w:val="decimal"/>
      <w:lvlText w:val=""/>
      <w:lvlJc w:val="left"/>
    </w:lvl>
    <w:lvl w:ilvl="6" w:tplc="7F1A86AE">
      <w:numFmt w:val="decimal"/>
      <w:lvlText w:val=""/>
      <w:lvlJc w:val="left"/>
    </w:lvl>
    <w:lvl w:ilvl="7" w:tplc="60B69F80">
      <w:numFmt w:val="decimal"/>
      <w:lvlText w:val=""/>
      <w:lvlJc w:val="left"/>
    </w:lvl>
    <w:lvl w:ilvl="8" w:tplc="79CC0952">
      <w:numFmt w:val="decimal"/>
      <w:lvlText w:val=""/>
      <w:lvlJc w:val="left"/>
    </w:lvl>
  </w:abstractNum>
  <w:abstractNum w:abstractNumId="13">
    <w:nsid w:val="1CF10FD8"/>
    <w:multiLevelType w:val="hybridMultilevel"/>
    <w:tmpl w:val="8AF0A5C4"/>
    <w:lvl w:ilvl="0" w:tplc="E4C281E8">
      <w:start w:val="1"/>
      <w:numFmt w:val="bullet"/>
      <w:lvlText w:val=""/>
      <w:lvlJc w:val="left"/>
    </w:lvl>
    <w:lvl w:ilvl="1" w:tplc="27F06CC6">
      <w:numFmt w:val="decimal"/>
      <w:lvlText w:val=""/>
      <w:lvlJc w:val="left"/>
    </w:lvl>
    <w:lvl w:ilvl="2" w:tplc="642C5022">
      <w:numFmt w:val="decimal"/>
      <w:lvlText w:val=""/>
      <w:lvlJc w:val="left"/>
    </w:lvl>
    <w:lvl w:ilvl="3" w:tplc="9EF81474">
      <w:numFmt w:val="decimal"/>
      <w:lvlText w:val=""/>
      <w:lvlJc w:val="left"/>
    </w:lvl>
    <w:lvl w:ilvl="4" w:tplc="08F8900A">
      <w:numFmt w:val="decimal"/>
      <w:lvlText w:val=""/>
      <w:lvlJc w:val="left"/>
    </w:lvl>
    <w:lvl w:ilvl="5" w:tplc="72EEACA2">
      <w:numFmt w:val="decimal"/>
      <w:lvlText w:val=""/>
      <w:lvlJc w:val="left"/>
    </w:lvl>
    <w:lvl w:ilvl="6" w:tplc="79124BD8">
      <w:numFmt w:val="decimal"/>
      <w:lvlText w:val=""/>
      <w:lvlJc w:val="left"/>
    </w:lvl>
    <w:lvl w:ilvl="7" w:tplc="0FEACC8C">
      <w:numFmt w:val="decimal"/>
      <w:lvlText w:val=""/>
      <w:lvlJc w:val="left"/>
    </w:lvl>
    <w:lvl w:ilvl="8" w:tplc="C87CC84E">
      <w:numFmt w:val="decimal"/>
      <w:lvlText w:val=""/>
      <w:lvlJc w:val="left"/>
    </w:lvl>
  </w:abstractNum>
  <w:abstractNum w:abstractNumId="14">
    <w:nsid w:val="1D4ED43B"/>
    <w:multiLevelType w:val="hybridMultilevel"/>
    <w:tmpl w:val="8ECA84B4"/>
    <w:lvl w:ilvl="0" w:tplc="6F5CACD4">
      <w:start w:val="7"/>
      <w:numFmt w:val="decimal"/>
      <w:lvlText w:val="%1"/>
      <w:lvlJc w:val="left"/>
    </w:lvl>
    <w:lvl w:ilvl="1" w:tplc="DC0EB308">
      <w:numFmt w:val="decimal"/>
      <w:lvlText w:val=""/>
      <w:lvlJc w:val="left"/>
    </w:lvl>
    <w:lvl w:ilvl="2" w:tplc="F110AAB2">
      <w:numFmt w:val="decimal"/>
      <w:lvlText w:val=""/>
      <w:lvlJc w:val="left"/>
    </w:lvl>
    <w:lvl w:ilvl="3" w:tplc="02E08BF4">
      <w:numFmt w:val="decimal"/>
      <w:lvlText w:val=""/>
      <w:lvlJc w:val="left"/>
    </w:lvl>
    <w:lvl w:ilvl="4" w:tplc="95567E6E">
      <w:numFmt w:val="decimal"/>
      <w:lvlText w:val=""/>
      <w:lvlJc w:val="left"/>
    </w:lvl>
    <w:lvl w:ilvl="5" w:tplc="E632A8C4">
      <w:numFmt w:val="decimal"/>
      <w:lvlText w:val=""/>
      <w:lvlJc w:val="left"/>
    </w:lvl>
    <w:lvl w:ilvl="6" w:tplc="DCAC3F34">
      <w:numFmt w:val="decimal"/>
      <w:lvlText w:val=""/>
      <w:lvlJc w:val="left"/>
    </w:lvl>
    <w:lvl w:ilvl="7" w:tplc="1346C5DA">
      <w:numFmt w:val="decimal"/>
      <w:lvlText w:val=""/>
      <w:lvlJc w:val="left"/>
    </w:lvl>
    <w:lvl w:ilvl="8" w:tplc="B8760ADE">
      <w:numFmt w:val="decimal"/>
      <w:lvlText w:val=""/>
      <w:lvlJc w:val="left"/>
    </w:lvl>
  </w:abstractNum>
  <w:abstractNum w:abstractNumId="15">
    <w:nsid w:val="1DBABF00"/>
    <w:multiLevelType w:val="hybridMultilevel"/>
    <w:tmpl w:val="11DC9ECE"/>
    <w:lvl w:ilvl="0" w:tplc="E040BB24">
      <w:start w:val="1"/>
      <w:numFmt w:val="bullet"/>
      <w:lvlText w:val=""/>
      <w:lvlJc w:val="left"/>
    </w:lvl>
    <w:lvl w:ilvl="1" w:tplc="043A96E6">
      <w:numFmt w:val="decimal"/>
      <w:lvlText w:val=""/>
      <w:lvlJc w:val="left"/>
    </w:lvl>
    <w:lvl w:ilvl="2" w:tplc="8D1C05E0">
      <w:numFmt w:val="decimal"/>
      <w:lvlText w:val=""/>
      <w:lvlJc w:val="left"/>
    </w:lvl>
    <w:lvl w:ilvl="3" w:tplc="C8587908">
      <w:numFmt w:val="decimal"/>
      <w:lvlText w:val=""/>
      <w:lvlJc w:val="left"/>
    </w:lvl>
    <w:lvl w:ilvl="4" w:tplc="B6DE0076">
      <w:numFmt w:val="decimal"/>
      <w:lvlText w:val=""/>
      <w:lvlJc w:val="left"/>
    </w:lvl>
    <w:lvl w:ilvl="5" w:tplc="FCAC049E">
      <w:numFmt w:val="decimal"/>
      <w:lvlText w:val=""/>
      <w:lvlJc w:val="left"/>
    </w:lvl>
    <w:lvl w:ilvl="6" w:tplc="7668F288">
      <w:numFmt w:val="decimal"/>
      <w:lvlText w:val=""/>
      <w:lvlJc w:val="left"/>
    </w:lvl>
    <w:lvl w:ilvl="7" w:tplc="166A5F4C">
      <w:numFmt w:val="decimal"/>
      <w:lvlText w:val=""/>
      <w:lvlJc w:val="left"/>
    </w:lvl>
    <w:lvl w:ilvl="8" w:tplc="605E73A0">
      <w:numFmt w:val="decimal"/>
      <w:lvlText w:val=""/>
      <w:lvlJc w:val="left"/>
    </w:lvl>
  </w:abstractNum>
  <w:abstractNum w:abstractNumId="16">
    <w:nsid w:val="1EBA5D23"/>
    <w:multiLevelType w:val="hybridMultilevel"/>
    <w:tmpl w:val="B1ACB98A"/>
    <w:lvl w:ilvl="0" w:tplc="9CC6D260">
      <w:start w:val="1"/>
      <w:numFmt w:val="bullet"/>
      <w:lvlText w:val=""/>
      <w:lvlJc w:val="left"/>
    </w:lvl>
    <w:lvl w:ilvl="1" w:tplc="2582510E">
      <w:numFmt w:val="decimal"/>
      <w:lvlText w:val=""/>
      <w:lvlJc w:val="left"/>
    </w:lvl>
    <w:lvl w:ilvl="2" w:tplc="11624DA4">
      <w:numFmt w:val="decimal"/>
      <w:lvlText w:val=""/>
      <w:lvlJc w:val="left"/>
    </w:lvl>
    <w:lvl w:ilvl="3" w:tplc="1D70BA9C">
      <w:numFmt w:val="decimal"/>
      <w:lvlText w:val=""/>
      <w:lvlJc w:val="left"/>
    </w:lvl>
    <w:lvl w:ilvl="4" w:tplc="855ED170">
      <w:numFmt w:val="decimal"/>
      <w:lvlText w:val=""/>
      <w:lvlJc w:val="left"/>
    </w:lvl>
    <w:lvl w:ilvl="5" w:tplc="50D8FFEA">
      <w:numFmt w:val="decimal"/>
      <w:lvlText w:val=""/>
      <w:lvlJc w:val="left"/>
    </w:lvl>
    <w:lvl w:ilvl="6" w:tplc="7E701FFE">
      <w:numFmt w:val="decimal"/>
      <w:lvlText w:val=""/>
      <w:lvlJc w:val="left"/>
    </w:lvl>
    <w:lvl w:ilvl="7" w:tplc="BE3C9274">
      <w:numFmt w:val="decimal"/>
      <w:lvlText w:val=""/>
      <w:lvlJc w:val="left"/>
    </w:lvl>
    <w:lvl w:ilvl="8" w:tplc="FB56A488">
      <w:numFmt w:val="decimal"/>
      <w:lvlText w:val=""/>
      <w:lvlJc w:val="left"/>
    </w:lvl>
  </w:abstractNum>
  <w:abstractNum w:abstractNumId="17">
    <w:nsid w:val="1F48EAA1"/>
    <w:multiLevelType w:val="hybridMultilevel"/>
    <w:tmpl w:val="993E4A78"/>
    <w:lvl w:ilvl="0" w:tplc="73EA564C">
      <w:start w:val="1"/>
      <w:numFmt w:val="bullet"/>
      <w:lvlText w:val=""/>
      <w:lvlJc w:val="left"/>
    </w:lvl>
    <w:lvl w:ilvl="1" w:tplc="1B4470FC">
      <w:numFmt w:val="decimal"/>
      <w:lvlText w:val=""/>
      <w:lvlJc w:val="left"/>
    </w:lvl>
    <w:lvl w:ilvl="2" w:tplc="D7ACA0BE">
      <w:numFmt w:val="decimal"/>
      <w:lvlText w:val=""/>
      <w:lvlJc w:val="left"/>
    </w:lvl>
    <w:lvl w:ilvl="3" w:tplc="3D846E74">
      <w:numFmt w:val="decimal"/>
      <w:lvlText w:val=""/>
      <w:lvlJc w:val="left"/>
    </w:lvl>
    <w:lvl w:ilvl="4" w:tplc="E9BEDED8">
      <w:numFmt w:val="decimal"/>
      <w:lvlText w:val=""/>
      <w:lvlJc w:val="left"/>
    </w:lvl>
    <w:lvl w:ilvl="5" w:tplc="7E7852CC">
      <w:numFmt w:val="decimal"/>
      <w:lvlText w:val=""/>
      <w:lvlJc w:val="left"/>
    </w:lvl>
    <w:lvl w:ilvl="6" w:tplc="DA3265C6">
      <w:numFmt w:val="decimal"/>
      <w:lvlText w:val=""/>
      <w:lvlJc w:val="left"/>
    </w:lvl>
    <w:lvl w:ilvl="7" w:tplc="BD1EA6A2">
      <w:numFmt w:val="decimal"/>
      <w:lvlText w:val=""/>
      <w:lvlJc w:val="left"/>
    </w:lvl>
    <w:lvl w:ilvl="8" w:tplc="07BAA3E8">
      <w:numFmt w:val="decimal"/>
      <w:lvlText w:val=""/>
      <w:lvlJc w:val="left"/>
    </w:lvl>
  </w:abstractNum>
  <w:abstractNum w:abstractNumId="18">
    <w:nsid w:val="235BA861"/>
    <w:multiLevelType w:val="hybridMultilevel"/>
    <w:tmpl w:val="0346D890"/>
    <w:lvl w:ilvl="0" w:tplc="96A6040E">
      <w:start w:val="1"/>
      <w:numFmt w:val="bullet"/>
      <w:lvlText w:val=""/>
      <w:lvlJc w:val="left"/>
    </w:lvl>
    <w:lvl w:ilvl="1" w:tplc="D3B08D04">
      <w:numFmt w:val="decimal"/>
      <w:lvlText w:val=""/>
      <w:lvlJc w:val="left"/>
    </w:lvl>
    <w:lvl w:ilvl="2" w:tplc="5FC0A374">
      <w:numFmt w:val="decimal"/>
      <w:lvlText w:val=""/>
      <w:lvlJc w:val="left"/>
    </w:lvl>
    <w:lvl w:ilvl="3" w:tplc="18909974">
      <w:numFmt w:val="decimal"/>
      <w:lvlText w:val=""/>
      <w:lvlJc w:val="left"/>
    </w:lvl>
    <w:lvl w:ilvl="4" w:tplc="96FEF622">
      <w:numFmt w:val="decimal"/>
      <w:lvlText w:val=""/>
      <w:lvlJc w:val="left"/>
    </w:lvl>
    <w:lvl w:ilvl="5" w:tplc="3FD06F86">
      <w:numFmt w:val="decimal"/>
      <w:lvlText w:val=""/>
      <w:lvlJc w:val="left"/>
    </w:lvl>
    <w:lvl w:ilvl="6" w:tplc="F7F05D3C">
      <w:numFmt w:val="decimal"/>
      <w:lvlText w:val=""/>
      <w:lvlJc w:val="left"/>
    </w:lvl>
    <w:lvl w:ilvl="7" w:tplc="195EB1B4">
      <w:numFmt w:val="decimal"/>
      <w:lvlText w:val=""/>
      <w:lvlJc w:val="left"/>
    </w:lvl>
    <w:lvl w:ilvl="8" w:tplc="DE60C428">
      <w:numFmt w:val="decimal"/>
      <w:lvlText w:val=""/>
      <w:lvlJc w:val="left"/>
    </w:lvl>
  </w:abstractNum>
  <w:abstractNum w:abstractNumId="19">
    <w:nsid w:val="23F9C13C"/>
    <w:multiLevelType w:val="hybridMultilevel"/>
    <w:tmpl w:val="60CAB66E"/>
    <w:lvl w:ilvl="0" w:tplc="35FEA4C8">
      <w:start w:val="1"/>
      <w:numFmt w:val="bullet"/>
      <w:lvlText w:val=""/>
      <w:lvlJc w:val="left"/>
    </w:lvl>
    <w:lvl w:ilvl="1" w:tplc="2D6CF36A">
      <w:numFmt w:val="decimal"/>
      <w:lvlText w:val=""/>
      <w:lvlJc w:val="left"/>
    </w:lvl>
    <w:lvl w:ilvl="2" w:tplc="DE8C3490">
      <w:numFmt w:val="decimal"/>
      <w:lvlText w:val=""/>
      <w:lvlJc w:val="left"/>
    </w:lvl>
    <w:lvl w:ilvl="3" w:tplc="D780CF4E">
      <w:numFmt w:val="decimal"/>
      <w:lvlText w:val=""/>
      <w:lvlJc w:val="left"/>
    </w:lvl>
    <w:lvl w:ilvl="4" w:tplc="579C908E">
      <w:numFmt w:val="decimal"/>
      <w:lvlText w:val=""/>
      <w:lvlJc w:val="left"/>
    </w:lvl>
    <w:lvl w:ilvl="5" w:tplc="41860328">
      <w:numFmt w:val="decimal"/>
      <w:lvlText w:val=""/>
      <w:lvlJc w:val="left"/>
    </w:lvl>
    <w:lvl w:ilvl="6" w:tplc="91C82A2C">
      <w:numFmt w:val="decimal"/>
      <w:lvlText w:val=""/>
      <w:lvlJc w:val="left"/>
    </w:lvl>
    <w:lvl w:ilvl="7" w:tplc="674E7838">
      <w:numFmt w:val="decimal"/>
      <w:lvlText w:val=""/>
      <w:lvlJc w:val="left"/>
    </w:lvl>
    <w:lvl w:ilvl="8" w:tplc="9A4A99F8">
      <w:numFmt w:val="decimal"/>
      <w:lvlText w:val=""/>
      <w:lvlJc w:val="left"/>
    </w:lvl>
  </w:abstractNum>
  <w:abstractNum w:abstractNumId="20">
    <w:nsid w:val="2463B9EA"/>
    <w:multiLevelType w:val="hybridMultilevel"/>
    <w:tmpl w:val="B2306F6C"/>
    <w:lvl w:ilvl="0" w:tplc="FD182D38">
      <w:start w:val="23"/>
      <w:numFmt w:val="lowerLetter"/>
      <w:lvlText w:val="%1"/>
      <w:lvlJc w:val="left"/>
    </w:lvl>
    <w:lvl w:ilvl="1" w:tplc="3594F8C6">
      <w:numFmt w:val="decimal"/>
      <w:lvlText w:val=""/>
      <w:lvlJc w:val="left"/>
    </w:lvl>
    <w:lvl w:ilvl="2" w:tplc="542A53A6">
      <w:numFmt w:val="decimal"/>
      <w:lvlText w:val=""/>
      <w:lvlJc w:val="left"/>
    </w:lvl>
    <w:lvl w:ilvl="3" w:tplc="7A50E866">
      <w:numFmt w:val="decimal"/>
      <w:lvlText w:val=""/>
      <w:lvlJc w:val="left"/>
    </w:lvl>
    <w:lvl w:ilvl="4" w:tplc="3240263E">
      <w:numFmt w:val="decimal"/>
      <w:lvlText w:val=""/>
      <w:lvlJc w:val="left"/>
    </w:lvl>
    <w:lvl w:ilvl="5" w:tplc="61046E62">
      <w:numFmt w:val="decimal"/>
      <w:lvlText w:val=""/>
      <w:lvlJc w:val="left"/>
    </w:lvl>
    <w:lvl w:ilvl="6" w:tplc="05726A08">
      <w:numFmt w:val="decimal"/>
      <w:lvlText w:val=""/>
      <w:lvlJc w:val="left"/>
    </w:lvl>
    <w:lvl w:ilvl="7" w:tplc="24A09042">
      <w:numFmt w:val="decimal"/>
      <w:lvlText w:val=""/>
      <w:lvlJc w:val="left"/>
    </w:lvl>
    <w:lvl w:ilvl="8" w:tplc="D59E9F32">
      <w:numFmt w:val="decimal"/>
      <w:lvlText w:val=""/>
      <w:lvlJc w:val="left"/>
    </w:lvl>
  </w:abstractNum>
  <w:abstractNum w:abstractNumId="21">
    <w:nsid w:val="25A70BF7"/>
    <w:multiLevelType w:val="hybridMultilevel"/>
    <w:tmpl w:val="83468790"/>
    <w:lvl w:ilvl="0" w:tplc="29D8956C">
      <w:start w:val="1"/>
      <w:numFmt w:val="bullet"/>
      <w:lvlText w:val=""/>
      <w:lvlJc w:val="left"/>
    </w:lvl>
    <w:lvl w:ilvl="1" w:tplc="F21A968E">
      <w:numFmt w:val="decimal"/>
      <w:lvlText w:val=""/>
      <w:lvlJc w:val="left"/>
    </w:lvl>
    <w:lvl w:ilvl="2" w:tplc="4636D78E">
      <w:numFmt w:val="decimal"/>
      <w:lvlText w:val=""/>
      <w:lvlJc w:val="left"/>
    </w:lvl>
    <w:lvl w:ilvl="3" w:tplc="F6108CE4">
      <w:numFmt w:val="decimal"/>
      <w:lvlText w:val=""/>
      <w:lvlJc w:val="left"/>
    </w:lvl>
    <w:lvl w:ilvl="4" w:tplc="ACFEF77C">
      <w:numFmt w:val="decimal"/>
      <w:lvlText w:val=""/>
      <w:lvlJc w:val="left"/>
    </w:lvl>
    <w:lvl w:ilvl="5" w:tplc="D23021A0">
      <w:numFmt w:val="decimal"/>
      <w:lvlText w:val=""/>
      <w:lvlJc w:val="left"/>
    </w:lvl>
    <w:lvl w:ilvl="6" w:tplc="785A7660">
      <w:numFmt w:val="decimal"/>
      <w:lvlText w:val=""/>
      <w:lvlJc w:val="left"/>
    </w:lvl>
    <w:lvl w:ilvl="7" w:tplc="A3F8F6FE">
      <w:numFmt w:val="decimal"/>
      <w:lvlText w:val=""/>
      <w:lvlJc w:val="left"/>
    </w:lvl>
    <w:lvl w:ilvl="8" w:tplc="0A163128">
      <w:numFmt w:val="decimal"/>
      <w:lvlText w:val=""/>
      <w:lvlJc w:val="left"/>
    </w:lvl>
  </w:abstractNum>
  <w:abstractNum w:abstractNumId="22">
    <w:nsid w:val="25E74197"/>
    <w:multiLevelType w:val="hybridMultilevel"/>
    <w:tmpl w:val="DC368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61F3232"/>
    <w:multiLevelType w:val="hybridMultilevel"/>
    <w:tmpl w:val="F9D85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5AC794"/>
    <w:multiLevelType w:val="hybridMultilevel"/>
    <w:tmpl w:val="E98C4968"/>
    <w:lvl w:ilvl="0" w:tplc="85243196">
      <w:start w:val="1"/>
      <w:numFmt w:val="bullet"/>
      <w:lvlText w:val=""/>
      <w:lvlJc w:val="left"/>
    </w:lvl>
    <w:lvl w:ilvl="1" w:tplc="C03E8D0A">
      <w:numFmt w:val="decimal"/>
      <w:lvlText w:val=""/>
      <w:lvlJc w:val="left"/>
    </w:lvl>
    <w:lvl w:ilvl="2" w:tplc="4916536E">
      <w:numFmt w:val="decimal"/>
      <w:lvlText w:val=""/>
      <w:lvlJc w:val="left"/>
    </w:lvl>
    <w:lvl w:ilvl="3" w:tplc="39B426BE">
      <w:numFmt w:val="decimal"/>
      <w:lvlText w:val=""/>
      <w:lvlJc w:val="left"/>
    </w:lvl>
    <w:lvl w:ilvl="4" w:tplc="BB4ABA7E">
      <w:numFmt w:val="decimal"/>
      <w:lvlText w:val=""/>
      <w:lvlJc w:val="left"/>
    </w:lvl>
    <w:lvl w:ilvl="5" w:tplc="F84AD2D0">
      <w:numFmt w:val="decimal"/>
      <w:lvlText w:val=""/>
      <w:lvlJc w:val="left"/>
    </w:lvl>
    <w:lvl w:ilvl="6" w:tplc="FE4C3316">
      <w:numFmt w:val="decimal"/>
      <w:lvlText w:val=""/>
      <w:lvlJc w:val="left"/>
    </w:lvl>
    <w:lvl w:ilvl="7" w:tplc="269EC4D8">
      <w:numFmt w:val="decimal"/>
      <w:lvlText w:val=""/>
      <w:lvlJc w:val="left"/>
    </w:lvl>
    <w:lvl w:ilvl="8" w:tplc="467C79A8">
      <w:numFmt w:val="decimal"/>
      <w:lvlText w:val=""/>
      <w:lvlJc w:val="left"/>
    </w:lvl>
  </w:abstractNum>
  <w:abstractNum w:abstractNumId="25">
    <w:nsid w:val="2A487CB0"/>
    <w:multiLevelType w:val="hybridMultilevel"/>
    <w:tmpl w:val="52E485EA"/>
    <w:lvl w:ilvl="0" w:tplc="D6D8BCD2">
      <w:start w:val="1"/>
      <w:numFmt w:val="bullet"/>
      <w:lvlText w:val=""/>
      <w:lvlJc w:val="left"/>
    </w:lvl>
    <w:lvl w:ilvl="1" w:tplc="7F206ECC">
      <w:numFmt w:val="decimal"/>
      <w:lvlText w:val=""/>
      <w:lvlJc w:val="left"/>
    </w:lvl>
    <w:lvl w:ilvl="2" w:tplc="20E0A932">
      <w:numFmt w:val="decimal"/>
      <w:lvlText w:val=""/>
      <w:lvlJc w:val="left"/>
    </w:lvl>
    <w:lvl w:ilvl="3" w:tplc="7C32F52C">
      <w:numFmt w:val="decimal"/>
      <w:lvlText w:val=""/>
      <w:lvlJc w:val="left"/>
    </w:lvl>
    <w:lvl w:ilvl="4" w:tplc="4D341D52">
      <w:numFmt w:val="decimal"/>
      <w:lvlText w:val=""/>
      <w:lvlJc w:val="left"/>
    </w:lvl>
    <w:lvl w:ilvl="5" w:tplc="21E6EBD0">
      <w:numFmt w:val="decimal"/>
      <w:lvlText w:val=""/>
      <w:lvlJc w:val="left"/>
    </w:lvl>
    <w:lvl w:ilvl="6" w:tplc="3C420EDC">
      <w:numFmt w:val="decimal"/>
      <w:lvlText w:val=""/>
      <w:lvlJc w:val="left"/>
    </w:lvl>
    <w:lvl w:ilvl="7" w:tplc="70249220">
      <w:numFmt w:val="decimal"/>
      <w:lvlText w:val=""/>
      <w:lvlJc w:val="left"/>
    </w:lvl>
    <w:lvl w:ilvl="8" w:tplc="54524E06">
      <w:numFmt w:val="decimal"/>
      <w:lvlText w:val=""/>
      <w:lvlJc w:val="left"/>
    </w:lvl>
  </w:abstractNum>
  <w:abstractNum w:abstractNumId="26">
    <w:nsid w:val="2CD89A32"/>
    <w:multiLevelType w:val="hybridMultilevel"/>
    <w:tmpl w:val="7AAEE966"/>
    <w:lvl w:ilvl="0" w:tplc="96E8D512">
      <w:start w:val="9"/>
      <w:numFmt w:val="decimal"/>
      <w:lvlText w:val="%1"/>
      <w:lvlJc w:val="left"/>
    </w:lvl>
    <w:lvl w:ilvl="1" w:tplc="A8509CF2">
      <w:numFmt w:val="decimal"/>
      <w:lvlText w:val=""/>
      <w:lvlJc w:val="left"/>
    </w:lvl>
    <w:lvl w:ilvl="2" w:tplc="937A4C74">
      <w:numFmt w:val="decimal"/>
      <w:lvlText w:val=""/>
      <w:lvlJc w:val="left"/>
    </w:lvl>
    <w:lvl w:ilvl="3" w:tplc="6DC0FFB4">
      <w:numFmt w:val="decimal"/>
      <w:lvlText w:val=""/>
      <w:lvlJc w:val="left"/>
    </w:lvl>
    <w:lvl w:ilvl="4" w:tplc="34E45524">
      <w:numFmt w:val="decimal"/>
      <w:lvlText w:val=""/>
      <w:lvlJc w:val="left"/>
    </w:lvl>
    <w:lvl w:ilvl="5" w:tplc="D92AA944">
      <w:numFmt w:val="decimal"/>
      <w:lvlText w:val=""/>
      <w:lvlJc w:val="left"/>
    </w:lvl>
    <w:lvl w:ilvl="6" w:tplc="44C0CD02">
      <w:numFmt w:val="decimal"/>
      <w:lvlText w:val=""/>
      <w:lvlJc w:val="left"/>
    </w:lvl>
    <w:lvl w:ilvl="7" w:tplc="4E2C81C0">
      <w:numFmt w:val="decimal"/>
      <w:lvlText w:val=""/>
      <w:lvlJc w:val="left"/>
    </w:lvl>
    <w:lvl w:ilvl="8" w:tplc="0060B6F6">
      <w:numFmt w:val="decimal"/>
      <w:lvlText w:val=""/>
      <w:lvlJc w:val="left"/>
    </w:lvl>
  </w:abstractNum>
  <w:abstractNum w:abstractNumId="27">
    <w:nsid w:val="2D517796"/>
    <w:multiLevelType w:val="hybridMultilevel"/>
    <w:tmpl w:val="419459A2"/>
    <w:lvl w:ilvl="0" w:tplc="1D083836">
      <w:start w:val="4"/>
      <w:numFmt w:val="decimal"/>
      <w:lvlText w:val="%1"/>
      <w:lvlJc w:val="left"/>
    </w:lvl>
    <w:lvl w:ilvl="1" w:tplc="D340D7AA">
      <w:numFmt w:val="decimal"/>
      <w:lvlText w:val=""/>
      <w:lvlJc w:val="left"/>
    </w:lvl>
    <w:lvl w:ilvl="2" w:tplc="367EE310">
      <w:numFmt w:val="decimal"/>
      <w:lvlText w:val=""/>
      <w:lvlJc w:val="left"/>
    </w:lvl>
    <w:lvl w:ilvl="3" w:tplc="80E8C5AE">
      <w:numFmt w:val="decimal"/>
      <w:lvlText w:val=""/>
      <w:lvlJc w:val="left"/>
    </w:lvl>
    <w:lvl w:ilvl="4" w:tplc="3AB47EFC">
      <w:numFmt w:val="decimal"/>
      <w:lvlText w:val=""/>
      <w:lvlJc w:val="left"/>
    </w:lvl>
    <w:lvl w:ilvl="5" w:tplc="0E3A3978">
      <w:numFmt w:val="decimal"/>
      <w:lvlText w:val=""/>
      <w:lvlJc w:val="left"/>
    </w:lvl>
    <w:lvl w:ilvl="6" w:tplc="38D22F52">
      <w:numFmt w:val="decimal"/>
      <w:lvlText w:val=""/>
      <w:lvlJc w:val="left"/>
    </w:lvl>
    <w:lvl w:ilvl="7" w:tplc="C5144C2E">
      <w:numFmt w:val="decimal"/>
      <w:lvlText w:val=""/>
      <w:lvlJc w:val="left"/>
    </w:lvl>
    <w:lvl w:ilvl="8" w:tplc="11A06E44">
      <w:numFmt w:val="decimal"/>
      <w:lvlText w:val=""/>
      <w:lvlJc w:val="left"/>
    </w:lvl>
  </w:abstractNum>
  <w:abstractNum w:abstractNumId="28">
    <w:nsid w:val="2F305DEF"/>
    <w:multiLevelType w:val="hybridMultilevel"/>
    <w:tmpl w:val="9C8042AC"/>
    <w:lvl w:ilvl="0" w:tplc="14A6A99E">
      <w:start w:val="1"/>
      <w:numFmt w:val="bullet"/>
      <w:lvlText w:val=""/>
      <w:lvlJc w:val="left"/>
    </w:lvl>
    <w:lvl w:ilvl="1" w:tplc="87DC8B2E">
      <w:numFmt w:val="decimal"/>
      <w:lvlText w:val=""/>
      <w:lvlJc w:val="left"/>
    </w:lvl>
    <w:lvl w:ilvl="2" w:tplc="FEE40888">
      <w:numFmt w:val="decimal"/>
      <w:lvlText w:val=""/>
      <w:lvlJc w:val="left"/>
    </w:lvl>
    <w:lvl w:ilvl="3" w:tplc="AEAC7AE6">
      <w:numFmt w:val="decimal"/>
      <w:lvlText w:val=""/>
      <w:lvlJc w:val="left"/>
    </w:lvl>
    <w:lvl w:ilvl="4" w:tplc="44E2F79A">
      <w:numFmt w:val="decimal"/>
      <w:lvlText w:val=""/>
      <w:lvlJc w:val="left"/>
    </w:lvl>
    <w:lvl w:ilvl="5" w:tplc="51EC1F22">
      <w:numFmt w:val="decimal"/>
      <w:lvlText w:val=""/>
      <w:lvlJc w:val="left"/>
    </w:lvl>
    <w:lvl w:ilvl="6" w:tplc="AF305D0C">
      <w:numFmt w:val="decimal"/>
      <w:lvlText w:val=""/>
      <w:lvlJc w:val="left"/>
    </w:lvl>
    <w:lvl w:ilvl="7" w:tplc="FC10BD16">
      <w:numFmt w:val="decimal"/>
      <w:lvlText w:val=""/>
      <w:lvlJc w:val="left"/>
    </w:lvl>
    <w:lvl w:ilvl="8" w:tplc="75246C2E">
      <w:numFmt w:val="decimal"/>
      <w:lvlText w:val=""/>
      <w:lvlJc w:val="left"/>
    </w:lvl>
  </w:abstractNum>
  <w:abstractNum w:abstractNumId="29">
    <w:nsid w:val="310C50B3"/>
    <w:multiLevelType w:val="hybridMultilevel"/>
    <w:tmpl w:val="3C7827E4"/>
    <w:lvl w:ilvl="0" w:tplc="AA6C79E4">
      <w:start w:val="1"/>
      <w:numFmt w:val="bullet"/>
      <w:lvlText w:val=""/>
      <w:lvlJc w:val="left"/>
    </w:lvl>
    <w:lvl w:ilvl="1" w:tplc="A816E402">
      <w:numFmt w:val="decimal"/>
      <w:lvlText w:val=""/>
      <w:lvlJc w:val="left"/>
    </w:lvl>
    <w:lvl w:ilvl="2" w:tplc="D548B0E4">
      <w:numFmt w:val="decimal"/>
      <w:lvlText w:val=""/>
      <w:lvlJc w:val="left"/>
    </w:lvl>
    <w:lvl w:ilvl="3" w:tplc="AFC46E0C">
      <w:numFmt w:val="decimal"/>
      <w:lvlText w:val=""/>
      <w:lvlJc w:val="left"/>
    </w:lvl>
    <w:lvl w:ilvl="4" w:tplc="5D18C8D4">
      <w:numFmt w:val="decimal"/>
      <w:lvlText w:val=""/>
      <w:lvlJc w:val="left"/>
    </w:lvl>
    <w:lvl w:ilvl="5" w:tplc="E3885ADA">
      <w:numFmt w:val="decimal"/>
      <w:lvlText w:val=""/>
      <w:lvlJc w:val="left"/>
    </w:lvl>
    <w:lvl w:ilvl="6" w:tplc="C8261600">
      <w:numFmt w:val="decimal"/>
      <w:lvlText w:val=""/>
      <w:lvlJc w:val="left"/>
    </w:lvl>
    <w:lvl w:ilvl="7" w:tplc="598A6C06">
      <w:numFmt w:val="decimal"/>
      <w:lvlText w:val=""/>
      <w:lvlJc w:val="left"/>
    </w:lvl>
    <w:lvl w:ilvl="8" w:tplc="7EB2DCC8">
      <w:numFmt w:val="decimal"/>
      <w:lvlText w:val=""/>
      <w:lvlJc w:val="left"/>
    </w:lvl>
  </w:abstractNum>
  <w:abstractNum w:abstractNumId="30">
    <w:nsid w:val="32FFF902"/>
    <w:multiLevelType w:val="hybridMultilevel"/>
    <w:tmpl w:val="94588146"/>
    <w:lvl w:ilvl="0" w:tplc="DB003864">
      <w:start w:val="1"/>
      <w:numFmt w:val="bullet"/>
      <w:lvlText w:val=""/>
      <w:lvlJc w:val="left"/>
    </w:lvl>
    <w:lvl w:ilvl="1" w:tplc="DD6E500C">
      <w:numFmt w:val="decimal"/>
      <w:lvlText w:val=""/>
      <w:lvlJc w:val="left"/>
    </w:lvl>
    <w:lvl w:ilvl="2" w:tplc="4A38AB02">
      <w:numFmt w:val="decimal"/>
      <w:lvlText w:val=""/>
      <w:lvlJc w:val="left"/>
    </w:lvl>
    <w:lvl w:ilvl="3" w:tplc="1F64C0B2">
      <w:numFmt w:val="decimal"/>
      <w:lvlText w:val=""/>
      <w:lvlJc w:val="left"/>
    </w:lvl>
    <w:lvl w:ilvl="4" w:tplc="ED66109A">
      <w:numFmt w:val="decimal"/>
      <w:lvlText w:val=""/>
      <w:lvlJc w:val="left"/>
    </w:lvl>
    <w:lvl w:ilvl="5" w:tplc="3E1C2860">
      <w:numFmt w:val="decimal"/>
      <w:lvlText w:val=""/>
      <w:lvlJc w:val="left"/>
    </w:lvl>
    <w:lvl w:ilvl="6" w:tplc="4FE2EA24">
      <w:numFmt w:val="decimal"/>
      <w:lvlText w:val=""/>
      <w:lvlJc w:val="left"/>
    </w:lvl>
    <w:lvl w:ilvl="7" w:tplc="F94EE2C8">
      <w:numFmt w:val="decimal"/>
      <w:lvlText w:val=""/>
      <w:lvlJc w:val="left"/>
    </w:lvl>
    <w:lvl w:ilvl="8" w:tplc="C5EECA1E">
      <w:numFmt w:val="decimal"/>
      <w:lvlText w:val=""/>
      <w:lvlJc w:val="left"/>
    </w:lvl>
  </w:abstractNum>
  <w:abstractNum w:abstractNumId="31">
    <w:nsid w:val="354FE9F9"/>
    <w:multiLevelType w:val="hybridMultilevel"/>
    <w:tmpl w:val="82DEEDA2"/>
    <w:lvl w:ilvl="0" w:tplc="F9AA8682">
      <w:start w:val="1"/>
      <w:numFmt w:val="bullet"/>
      <w:lvlText w:val=""/>
      <w:lvlJc w:val="left"/>
    </w:lvl>
    <w:lvl w:ilvl="1" w:tplc="889E95D2">
      <w:numFmt w:val="decimal"/>
      <w:lvlText w:val=""/>
      <w:lvlJc w:val="left"/>
    </w:lvl>
    <w:lvl w:ilvl="2" w:tplc="2060876C">
      <w:numFmt w:val="decimal"/>
      <w:lvlText w:val=""/>
      <w:lvlJc w:val="left"/>
    </w:lvl>
    <w:lvl w:ilvl="3" w:tplc="B7BA103E">
      <w:numFmt w:val="decimal"/>
      <w:lvlText w:val=""/>
      <w:lvlJc w:val="left"/>
    </w:lvl>
    <w:lvl w:ilvl="4" w:tplc="5822832A">
      <w:numFmt w:val="decimal"/>
      <w:lvlText w:val=""/>
      <w:lvlJc w:val="left"/>
    </w:lvl>
    <w:lvl w:ilvl="5" w:tplc="56EE3B00">
      <w:numFmt w:val="decimal"/>
      <w:lvlText w:val=""/>
      <w:lvlJc w:val="left"/>
    </w:lvl>
    <w:lvl w:ilvl="6" w:tplc="C9AAF1A4">
      <w:numFmt w:val="decimal"/>
      <w:lvlText w:val=""/>
      <w:lvlJc w:val="left"/>
    </w:lvl>
    <w:lvl w:ilvl="7" w:tplc="BD46CAB8">
      <w:numFmt w:val="decimal"/>
      <w:lvlText w:val=""/>
      <w:lvlJc w:val="left"/>
    </w:lvl>
    <w:lvl w:ilvl="8" w:tplc="6D3867EC">
      <w:numFmt w:val="decimal"/>
      <w:lvlText w:val=""/>
      <w:lvlJc w:val="left"/>
    </w:lvl>
  </w:abstractNum>
  <w:abstractNum w:abstractNumId="32">
    <w:nsid w:val="374A3FE6"/>
    <w:multiLevelType w:val="hybridMultilevel"/>
    <w:tmpl w:val="B6381356"/>
    <w:lvl w:ilvl="0" w:tplc="442A6ADE">
      <w:start w:val="1"/>
      <w:numFmt w:val="bullet"/>
      <w:lvlText w:val=""/>
      <w:lvlJc w:val="left"/>
    </w:lvl>
    <w:lvl w:ilvl="1" w:tplc="4CD29E5E">
      <w:numFmt w:val="decimal"/>
      <w:lvlText w:val=""/>
      <w:lvlJc w:val="left"/>
    </w:lvl>
    <w:lvl w:ilvl="2" w:tplc="EB9C407A">
      <w:numFmt w:val="decimal"/>
      <w:lvlText w:val=""/>
      <w:lvlJc w:val="left"/>
    </w:lvl>
    <w:lvl w:ilvl="3" w:tplc="188AD54E">
      <w:numFmt w:val="decimal"/>
      <w:lvlText w:val=""/>
      <w:lvlJc w:val="left"/>
    </w:lvl>
    <w:lvl w:ilvl="4" w:tplc="92149894">
      <w:numFmt w:val="decimal"/>
      <w:lvlText w:val=""/>
      <w:lvlJc w:val="left"/>
    </w:lvl>
    <w:lvl w:ilvl="5" w:tplc="F7AAF394">
      <w:numFmt w:val="decimal"/>
      <w:lvlText w:val=""/>
      <w:lvlJc w:val="left"/>
    </w:lvl>
    <w:lvl w:ilvl="6" w:tplc="250492D6">
      <w:numFmt w:val="decimal"/>
      <w:lvlText w:val=""/>
      <w:lvlJc w:val="left"/>
    </w:lvl>
    <w:lvl w:ilvl="7" w:tplc="91285528">
      <w:numFmt w:val="decimal"/>
      <w:lvlText w:val=""/>
      <w:lvlJc w:val="left"/>
    </w:lvl>
    <w:lvl w:ilvl="8" w:tplc="49440B26">
      <w:numFmt w:val="decimal"/>
      <w:lvlText w:val=""/>
      <w:lvlJc w:val="left"/>
    </w:lvl>
  </w:abstractNum>
  <w:abstractNum w:abstractNumId="33">
    <w:nsid w:val="38437FDB"/>
    <w:multiLevelType w:val="hybridMultilevel"/>
    <w:tmpl w:val="528AEF8C"/>
    <w:lvl w:ilvl="0" w:tplc="8DF20490">
      <w:start w:val="1"/>
      <w:numFmt w:val="bullet"/>
      <w:lvlText w:val=""/>
      <w:lvlJc w:val="left"/>
    </w:lvl>
    <w:lvl w:ilvl="1" w:tplc="518CD6FA">
      <w:numFmt w:val="decimal"/>
      <w:lvlText w:val=""/>
      <w:lvlJc w:val="left"/>
    </w:lvl>
    <w:lvl w:ilvl="2" w:tplc="DD6E4C9C">
      <w:numFmt w:val="decimal"/>
      <w:lvlText w:val=""/>
      <w:lvlJc w:val="left"/>
    </w:lvl>
    <w:lvl w:ilvl="3" w:tplc="4ECC6E44">
      <w:numFmt w:val="decimal"/>
      <w:lvlText w:val=""/>
      <w:lvlJc w:val="left"/>
    </w:lvl>
    <w:lvl w:ilvl="4" w:tplc="B64E73B4">
      <w:numFmt w:val="decimal"/>
      <w:lvlText w:val=""/>
      <w:lvlJc w:val="left"/>
    </w:lvl>
    <w:lvl w:ilvl="5" w:tplc="5EA2CAD4">
      <w:numFmt w:val="decimal"/>
      <w:lvlText w:val=""/>
      <w:lvlJc w:val="left"/>
    </w:lvl>
    <w:lvl w:ilvl="6" w:tplc="B9081FA8">
      <w:numFmt w:val="decimal"/>
      <w:lvlText w:val=""/>
      <w:lvlJc w:val="left"/>
    </w:lvl>
    <w:lvl w:ilvl="7" w:tplc="FB64BBC4">
      <w:numFmt w:val="decimal"/>
      <w:lvlText w:val=""/>
      <w:lvlJc w:val="left"/>
    </w:lvl>
    <w:lvl w:ilvl="8" w:tplc="E78CA7BC">
      <w:numFmt w:val="decimal"/>
      <w:lvlText w:val=""/>
      <w:lvlJc w:val="left"/>
    </w:lvl>
  </w:abstractNum>
  <w:abstractNum w:abstractNumId="34">
    <w:nsid w:val="3855585C"/>
    <w:multiLevelType w:val="hybridMultilevel"/>
    <w:tmpl w:val="F47C001A"/>
    <w:lvl w:ilvl="0" w:tplc="3118E966">
      <w:start w:val="1"/>
      <w:numFmt w:val="bullet"/>
      <w:lvlText w:val=""/>
      <w:lvlJc w:val="left"/>
    </w:lvl>
    <w:lvl w:ilvl="1" w:tplc="76701AAE">
      <w:numFmt w:val="decimal"/>
      <w:lvlText w:val=""/>
      <w:lvlJc w:val="left"/>
    </w:lvl>
    <w:lvl w:ilvl="2" w:tplc="CF0A28BA">
      <w:numFmt w:val="decimal"/>
      <w:lvlText w:val=""/>
      <w:lvlJc w:val="left"/>
    </w:lvl>
    <w:lvl w:ilvl="3" w:tplc="D04EF0E2">
      <w:numFmt w:val="decimal"/>
      <w:lvlText w:val=""/>
      <w:lvlJc w:val="left"/>
    </w:lvl>
    <w:lvl w:ilvl="4" w:tplc="9558C198">
      <w:numFmt w:val="decimal"/>
      <w:lvlText w:val=""/>
      <w:lvlJc w:val="left"/>
    </w:lvl>
    <w:lvl w:ilvl="5" w:tplc="790661F2">
      <w:numFmt w:val="decimal"/>
      <w:lvlText w:val=""/>
      <w:lvlJc w:val="left"/>
    </w:lvl>
    <w:lvl w:ilvl="6" w:tplc="FCAACD2E">
      <w:numFmt w:val="decimal"/>
      <w:lvlText w:val=""/>
      <w:lvlJc w:val="left"/>
    </w:lvl>
    <w:lvl w:ilvl="7" w:tplc="04A0BE08">
      <w:numFmt w:val="decimal"/>
      <w:lvlText w:val=""/>
      <w:lvlJc w:val="left"/>
    </w:lvl>
    <w:lvl w:ilvl="8" w:tplc="EE58484C">
      <w:numFmt w:val="decimal"/>
      <w:lvlText w:val=""/>
      <w:lvlJc w:val="left"/>
    </w:lvl>
  </w:abstractNum>
  <w:abstractNum w:abstractNumId="35">
    <w:nsid w:val="39386575"/>
    <w:multiLevelType w:val="hybridMultilevel"/>
    <w:tmpl w:val="A84E6C52"/>
    <w:lvl w:ilvl="0" w:tplc="11961E9C">
      <w:start w:val="1"/>
      <w:numFmt w:val="bullet"/>
      <w:lvlText w:val=""/>
      <w:lvlJc w:val="left"/>
    </w:lvl>
    <w:lvl w:ilvl="1" w:tplc="C63C7674">
      <w:numFmt w:val="decimal"/>
      <w:lvlText w:val=""/>
      <w:lvlJc w:val="left"/>
    </w:lvl>
    <w:lvl w:ilvl="2" w:tplc="D082C856">
      <w:numFmt w:val="decimal"/>
      <w:lvlText w:val=""/>
      <w:lvlJc w:val="left"/>
    </w:lvl>
    <w:lvl w:ilvl="3" w:tplc="1B8C4F40">
      <w:numFmt w:val="decimal"/>
      <w:lvlText w:val=""/>
      <w:lvlJc w:val="left"/>
    </w:lvl>
    <w:lvl w:ilvl="4" w:tplc="CC16E3B8">
      <w:numFmt w:val="decimal"/>
      <w:lvlText w:val=""/>
      <w:lvlJc w:val="left"/>
    </w:lvl>
    <w:lvl w:ilvl="5" w:tplc="B2DC17E4">
      <w:numFmt w:val="decimal"/>
      <w:lvlText w:val=""/>
      <w:lvlJc w:val="left"/>
    </w:lvl>
    <w:lvl w:ilvl="6" w:tplc="E326BC68">
      <w:numFmt w:val="decimal"/>
      <w:lvlText w:val=""/>
      <w:lvlJc w:val="left"/>
    </w:lvl>
    <w:lvl w:ilvl="7" w:tplc="6F2EC8E6">
      <w:numFmt w:val="decimal"/>
      <w:lvlText w:val=""/>
      <w:lvlJc w:val="left"/>
    </w:lvl>
    <w:lvl w:ilvl="8" w:tplc="A59A7930">
      <w:numFmt w:val="decimal"/>
      <w:lvlText w:val=""/>
      <w:lvlJc w:val="left"/>
    </w:lvl>
  </w:abstractNum>
  <w:abstractNum w:abstractNumId="36">
    <w:nsid w:val="3DC240FB"/>
    <w:multiLevelType w:val="hybridMultilevel"/>
    <w:tmpl w:val="F724A2EE"/>
    <w:lvl w:ilvl="0" w:tplc="F2E4CAE2">
      <w:start w:val="1"/>
      <w:numFmt w:val="bullet"/>
      <w:lvlText w:val=""/>
      <w:lvlJc w:val="left"/>
    </w:lvl>
    <w:lvl w:ilvl="1" w:tplc="DA8E2CB4">
      <w:numFmt w:val="decimal"/>
      <w:lvlText w:val=""/>
      <w:lvlJc w:val="left"/>
    </w:lvl>
    <w:lvl w:ilvl="2" w:tplc="6FD240A0">
      <w:numFmt w:val="decimal"/>
      <w:lvlText w:val=""/>
      <w:lvlJc w:val="left"/>
    </w:lvl>
    <w:lvl w:ilvl="3" w:tplc="A0F67B3A">
      <w:numFmt w:val="decimal"/>
      <w:lvlText w:val=""/>
      <w:lvlJc w:val="left"/>
    </w:lvl>
    <w:lvl w:ilvl="4" w:tplc="E21A833C">
      <w:numFmt w:val="decimal"/>
      <w:lvlText w:val=""/>
      <w:lvlJc w:val="left"/>
    </w:lvl>
    <w:lvl w:ilvl="5" w:tplc="3794AB48">
      <w:numFmt w:val="decimal"/>
      <w:lvlText w:val=""/>
      <w:lvlJc w:val="left"/>
    </w:lvl>
    <w:lvl w:ilvl="6" w:tplc="97ECE6C0">
      <w:numFmt w:val="decimal"/>
      <w:lvlText w:val=""/>
      <w:lvlJc w:val="left"/>
    </w:lvl>
    <w:lvl w:ilvl="7" w:tplc="09C8B1BA">
      <w:numFmt w:val="decimal"/>
      <w:lvlText w:val=""/>
      <w:lvlJc w:val="left"/>
    </w:lvl>
    <w:lvl w:ilvl="8" w:tplc="D94009F4">
      <w:numFmt w:val="decimal"/>
      <w:lvlText w:val=""/>
      <w:lvlJc w:val="left"/>
    </w:lvl>
  </w:abstractNum>
  <w:abstractNum w:abstractNumId="37">
    <w:nsid w:val="3F6AB60F"/>
    <w:multiLevelType w:val="hybridMultilevel"/>
    <w:tmpl w:val="9258A252"/>
    <w:lvl w:ilvl="0" w:tplc="9D427908">
      <w:start w:val="1"/>
      <w:numFmt w:val="bullet"/>
      <w:lvlText w:val=""/>
      <w:lvlJc w:val="left"/>
    </w:lvl>
    <w:lvl w:ilvl="1" w:tplc="B7E2074E">
      <w:numFmt w:val="decimal"/>
      <w:lvlText w:val=""/>
      <w:lvlJc w:val="left"/>
    </w:lvl>
    <w:lvl w:ilvl="2" w:tplc="9C782DC6">
      <w:numFmt w:val="decimal"/>
      <w:lvlText w:val=""/>
      <w:lvlJc w:val="left"/>
    </w:lvl>
    <w:lvl w:ilvl="3" w:tplc="5074D2BC">
      <w:numFmt w:val="decimal"/>
      <w:lvlText w:val=""/>
      <w:lvlJc w:val="left"/>
    </w:lvl>
    <w:lvl w:ilvl="4" w:tplc="F766C900">
      <w:numFmt w:val="decimal"/>
      <w:lvlText w:val=""/>
      <w:lvlJc w:val="left"/>
    </w:lvl>
    <w:lvl w:ilvl="5" w:tplc="B56A30E8">
      <w:numFmt w:val="decimal"/>
      <w:lvlText w:val=""/>
      <w:lvlJc w:val="left"/>
    </w:lvl>
    <w:lvl w:ilvl="6" w:tplc="B4849F4E">
      <w:numFmt w:val="decimal"/>
      <w:lvlText w:val=""/>
      <w:lvlJc w:val="left"/>
    </w:lvl>
    <w:lvl w:ilvl="7" w:tplc="1DB07114">
      <w:numFmt w:val="decimal"/>
      <w:lvlText w:val=""/>
      <w:lvlJc w:val="left"/>
    </w:lvl>
    <w:lvl w:ilvl="8" w:tplc="8BC8F386">
      <w:numFmt w:val="decimal"/>
      <w:lvlText w:val=""/>
      <w:lvlJc w:val="left"/>
    </w:lvl>
  </w:abstractNum>
  <w:abstractNum w:abstractNumId="38">
    <w:nsid w:val="42C296BD"/>
    <w:multiLevelType w:val="hybridMultilevel"/>
    <w:tmpl w:val="AF504162"/>
    <w:lvl w:ilvl="0" w:tplc="DA6E600C">
      <w:start w:val="1"/>
      <w:numFmt w:val="bullet"/>
      <w:lvlText w:val=""/>
      <w:lvlJc w:val="left"/>
    </w:lvl>
    <w:lvl w:ilvl="1" w:tplc="3890360A">
      <w:numFmt w:val="decimal"/>
      <w:lvlText w:val=""/>
      <w:lvlJc w:val="left"/>
    </w:lvl>
    <w:lvl w:ilvl="2" w:tplc="9EAEF0A4">
      <w:numFmt w:val="decimal"/>
      <w:lvlText w:val=""/>
      <w:lvlJc w:val="left"/>
    </w:lvl>
    <w:lvl w:ilvl="3" w:tplc="66A078DA">
      <w:numFmt w:val="decimal"/>
      <w:lvlText w:val=""/>
      <w:lvlJc w:val="left"/>
    </w:lvl>
    <w:lvl w:ilvl="4" w:tplc="B5DEA5B8">
      <w:numFmt w:val="decimal"/>
      <w:lvlText w:val=""/>
      <w:lvlJc w:val="left"/>
    </w:lvl>
    <w:lvl w:ilvl="5" w:tplc="16F2BAC6">
      <w:numFmt w:val="decimal"/>
      <w:lvlText w:val=""/>
      <w:lvlJc w:val="left"/>
    </w:lvl>
    <w:lvl w:ilvl="6" w:tplc="D2FCAAF6">
      <w:numFmt w:val="decimal"/>
      <w:lvlText w:val=""/>
      <w:lvlJc w:val="left"/>
    </w:lvl>
    <w:lvl w:ilvl="7" w:tplc="5554CE2E">
      <w:numFmt w:val="decimal"/>
      <w:lvlText w:val=""/>
      <w:lvlJc w:val="left"/>
    </w:lvl>
    <w:lvl w:ilvl="8" w:tplc="466C0BFE">
      <w:numFmt w:val="decimal"/>
      <w:lvlText w:val=""/>
      <w:lvlJc w:val="left"/>
    </w:lvl>
  </w:abstractNum>
  <w:abstractNum w:abstractNumId="39">
    <w:nsid w:val="47398C89"/>
    <w:multiLevelType w:val="hybridMultilevel"/>
    <w:tmpl w:val="D1D8FAB0"/>
    <w:lvl w:ilvl="0" w:tplc="D4264800">
      <w:start w:val="1"/>
      <w:numFmt w:val="bullet"/>
      <w:lvlText w:val=""/>
      <w:lvlJc w:val="left"/>
    </w:lvl>
    <w:lvl w:ilvl="1" w:tplc="82067E52">
      <w:numFmt w:val="decimal"/>
      <w:lvlText w:val=""/>
      <w:lvlJc w:val="left"/>
    </w:lvl>
    <w:lvl w:ilvl="2" w:tplc="8F96DB84">
      <w:numFmt w:val="decimal"/>
      <w:lvlText w:val=""/>
      <w:lvlJc w:val="left"/>
    </w:lvl>
    <w:lvl w:ilvl="3" w:tplc="E6804CD6">
      <w:numFmt w:val="decimal"/>
      <w:lvlText w:val=""/>
      <w:lvlJc w:val="left"/>
    </w:lvl>
    <w:lvl w:ilvl="4" w:tplc="0D165CCE">
      <w:numFmt w:val="decimal"/>
      <w:lvlText w:val=""/>
      <w:lvlJc w:val="left"/>
    </w:lvl>
    <w:lvl w:ilvl="5" w:tplc="C03C7206">
      <w:numFmt w:val="decimal"/>
      <w:lvlText w:val=""/>
      <w:lvlJc w:val="left"/>
    </w:lvl>
    <w:lvl w:ilvl="6" w:tplc="D3E0D034">
      <w:numFmt w:val="decimal"/>
      <w:lvlText w:val=""/>
      <w:lvlJc w:val="left"/>
    </w:lvl>
    <w:lvl w:ilvl="7" w:tplc="D0945A0C">
      <w:numFmt w:val="decimal"/>
      <w:lvlText w:val=""/>
      <w:lvlJc w:val="left"/>
    </w:lvl>
    <w:lvl w:ilvl="8" w:tplc="0FA0D4A6">
      <w:numFmt w:val="decimal"/>
      <w:lvlText w:val=""/>
      <w:lvlJc w:val="left"/>
    </w:lvl>
  </w:abstractNum>
  <w:abstractNum w:abstractNumId="40">
    <w:nsid w:val="474A19A7"/>
    <w:multiLevelType w:val="hybridMultilevel"/>
    <w:tmpl w:val="A7F2A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AD084E9"/>
    <w:multiLevelType w:val="hybridMultilevel"/>
    <w:tmpl w:val="44EC6832"/>
    <w:lvl w:ilvl="0" w:tplc="B4C20DF6">
      <w:start w:val="1"/>
      <w:numFmt w:val="bullet"/>
      <w:lvlText w:val=""/>
      <w:lvlJc w:val="left"/>
    </w:lvl>
    <w:lvl w:ilvl="1" w:tplc="E93C33BC">
      <w:numFmt w:val="decimal"/>
      <w:lvlText w:val=""/>
      <w:lvlJc w:val="left"/>
    </w:lvl>
    <w:lvl w:ilvl="2" w:tplc="290C1068">
      <w:numFmt w:val="decimal"/>
      <w:lvlText w:val=""/>
      <w:lvlJc w:val="left"/>
    </w:lvl>
    <w:lvl w:ilvl="3" w:tplc="E932D0B8">
      <w:numFmt w:val="decimal"/>
      <w:lvlText w:val=""/>
      <w:lvlJc w:val="left"/>
    </w:lvl>
    <w:lvl w:ilvl="4" w:tplc="B6FED010">
      <w:numFmt w:val="decimal"/>
      <w:lvlText w:val=""/>
      <w:lvlJc w:val="left"/>
    </w:lvl>
    <w:lvl w:ilvl="5" w:tplc="84CE3868">
      <w:numFmt w:val="decimal"/>
      <w:lvlText w:val=""/>
      <w:lvlJc w:val="left"/>
    </w:lvl>
    <w:lvl w:ilvl="6" w:tplc="4420E4E6">
      <w:numFmt w:val="decimal"/>
      <w:lvlText w:val=""/>
      <w:lvlJc w:val="left"/>
    </w:lvl>
    <w:lvl w:ilvl="7" w:tplc="EAAC6384">
      <w:numFmt w:val="decimal"/>
      <w:lvlText w:val=""/>
      <w:lvlJc w:val="left"/>
    </w:lvl>
    <w:lvl w:ilvl="8" w:tplc="55FE517C">
      <w:numFmt w:val="decimal"/>
      <w:lvlText w:val=""/>
      <w:lvlJc w:val="left"/>
    </w:lvl>
  </w:abstractNum>
  <w:abstractNum w:abstractNumId="42">
    <w:nsid w:val="4B588F54"/>
    <w:multiLevelType w:val="hybridMultilevel"/>
    <w:tmpl w:val="6CA2DDE6"/>
    <w:lvl w:ilvl="0" w:tplc="66A2D6AA">
      <w:start w:val="1"/>
      <w:numFmt w:val="bullet"/>
      <w:lvlText w:val=""/>
      <w:lvlJc w:val="left"/>
    </w:lvl>
    <w:lvl w:ilvl="1" w:tplc="DE8E8048">
      <w:start w:val="9"/>
      <w:numFmt w:val="lowerLetter"/>
      <w:lvlText w:val="%2"/>
      <w:lvlJc w:val="left"/>
    </w:lvl>
    <w:lvl w:ilvl="2" w:tplc="ED600B1E">
      <w:numFmt w:val="decimal"/>
      <w:lvlText w:val=""/>
      <w:lvlJc w:val="left"/>
    </w:lvl>
    <w:lvl w:ilvl="3" w:tplc="E466C988">
      <w:numFmt w:val="decimal"/>
      <w:lvlText w:val=""/>
      <w:lvlJc w:val="left"/>
    </w:lvl>
    <w:lvl w:ilvl="4" w:tplc="E23C9216">
      <w:numFmt w:val="decimal"/>
      <w:lvlText w:val=""/>
      <w:lvlJc w:val="left"/>
    </w:lvl>
    <w:lvl w:ilvl="5" w:tplc="B7E07D44">
      <w:numFmt w:val="decimal"/>
      <w:lvlText w:val=""/>
      <w:lvlJc w:val="left"/>
    </w:lvl>
    <w:lvl w:ilvl="6" w:tplc="3480640E">
      <w:numFmt w:val="decimal"/>
      <w:lvlText w:val=""/>
      <w:lvlJc w:val="left"/>
    </w:lvl>
    <w:lvl w:ilvl="7" w:tplc="E794D916">
      <w:numFmt w:val="decimal"/>
      <w:lvlText w:val=""/>
      <w:lvlJc w:val="left"/>
    </w:lvl>
    <w:lvl w:ilvl="8" w:tplc="AE963052">
      <w:numFmt w:val="decimal"/>
      <w:lvlText w:val=""/>
      <w:lvlJc w:val="left"/>
    </w:lvl>
  </w:abstractNum>
  <w:abstractNum w:abstractNumId="43">
    <w:nsid w:val="4E487722"/>
    <w:multiLevelType w:val="hybridMultilevel"/>
    <w:tmpl w:val="F42E2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F071055"/>
    <w:multiLevelType w:val="hybridMultilevel"/>
    <w:tmpl w:val="61B85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F4EF005"/>
    <w:multiLevelType w:val="hybridMultilevel"/>
    <w:tmpl w:val="1B0C0ABE"/>
    <w:lvl w:ilvl="0" w:tplc="837CC0AE">
      <w:start w:val="1"/>
      <w:numFmt w:val="bullet"/>
      <w:lvlText w:val=""/>
      <w:lvlJc w:val="left"/>
    </w:lvl>
    <w:lvl w:ilvl="1" w:tplc="5D5AAFE2">
      <w:numFmt w:val="decimal"/>
      <w:lvlText w:val=""/>
      <w:lvlJc w:val="left"/>
    </w:lvl>
    <w:lvl w:ilvl="2" w:tplc="F68E6AE8">
      <w:numFmt w:val="decimal"/>
      <w:lvlText w:val=""/>
      <w:lvlJc w:val="left"/>
    </w:lvl>
    <w:lvl w:ilvl="3" w:tplc="E2881A8A">
      <w:numFmt w:val="decimal"/>
      <w:lvlText w:val=""/>
      <w:lvlJc w:val="left"/>
    </w:lvl>
    <w:lvl w:ilvl="4" w:tplc="71F413B6">
      <w:numFmt w:val="decimal"/>
      <w:lvlText w:val=""/>
      <w:lvlJc w:val="left"/>
    </w:lvl>
    <w:lvl w:ilvl="5" w:tplc="7D7C8FFE">
      <w:numFmt w:val="decimal"/>
      <w:lvlText w:val=""/>
      <w:lvlJc w:val="left"/>
    </w:lvl>
    <w:lvl w:ilvl="6" w:tplc="AC7A74FA">
      <w:numFmt w:val="decimal"/>
      <w:lvlText w:val=""/>
      <w:lvlJc w:val="left"/>
    </w:lvl>
    <w:lvl w:ilvl="7" w:tplc="321CD47A">
      <w:numFmt w:val="decimal"/>
      <w:lvlText w:val=""/>
      <w:lvlJc w:val="left"/>
    </w:lvl>
    <w:lvl w:ilvl="8" w:tplc="CE80BC68">
      <w:numFmt w:val="decimal"/>
      <w:lvlText w:val=""/>
      <w:lvlJc w:val="left"/>
    </w:lvl>
  </w:abstractNum>
  <w:abstractNum w:abstractNumId="46">
    <w:nsid w:val="51D9C564"/>
    <w:multiLevelType w:val="hybridMultilevel"/>
    <w:tmpl w:val="9C76DB98"/>
    <w:lvl w:ilvl="0" w:tplc="E12E2DDA">
      <w:start w:val="1"/>
      <w:numFmt w:val="bullet"/>
      <w:lvlText w:val=""/>
      <w:lvlJc w:val="left"/>
    </w:lvl>
    <w:lvl w:ilvl="1" w:tplc="93C8DFAE">
      <w:start w:val="1"/>
      <w:numFmt w:val="bullet"/>
      <w:lvlText w:val=""/>
      <w:lvlJc w:val="left"/>
    </w:lvl>
    <w:lvl w:ilvl="2" w:tplc="CADAA4FE">
      <w:numFmt w:val="decimal"/>
      <w:lvlText w:val=""/>
      <w:lvlJc w:val="left"/>
    </w:lvl>
    <w:lvl w:ilvl="3" w:tplc="4B160E44">
      <w:numFmt w:val="decimal"/>
      <w:lvlText w:val=""/>
      <w:lvlJc w:val="left"/>
    </w:lvl>
    <w:lvl w:ilvl="4" w:tplc="81F8A5E6">
      <w:numFmt w:val="decimal"/>
      <w:lvlText w:val=""/>
      <w:lvlJc w:val="left"/>
    </w:lvl>
    <w:lvl w:ilvl="5" w:tplc="FE82773C">
      <w:numFmt w:val="decimal"/>
      <w:lvlText w:val=""/>
      <w:lvlJc w:val="left"/>
    </w:lvl>
    <w:lvl w:ilvl="6" w:tplc="C51EB390">
      <w:numFmt w:val="decimal"/>
      <w:lvlText w:val=""/>
      <w:lvlJc w:val="left"/>
    </w:lvl>
    <w:lvl w:ilvl="7" w:tplc="3634E122">
      <w:numFmt w:val="decimal"/>
      <w:lvlText w:val=""/>
      <w:lvlJc w:val="left"/>
    </w:lvl>
    <w:lvl w:ilvl="8" w:tplc="5CB88BE4">
      <w:numFmt w:val="decimal"/>
      <w:lvlText w:val=""/>
      <w:lvlJc w:val="left"/>
    </w:lvl>
  </w:abstractNum>
  <w:abstractNum w:abstractNumId="47">
    <w:nsid w:val="51EAD36B"/>
    <w:multiLevelType w:val="hybridMultilevel"/>
    <w:tmpl w:val="64AC9DB0"/>
    <w:lvl w:ilvl="0" w:tplc="10D88778">
      <w:start w:val="2"/>
      <w:numFmt w:val="decimal"/>
      <w:lvlText w:val="%1"/>
      <w:lvlJc w:val="left"/>
    </w:lvl>
    <w:lvl w:ilvl="1" w:tplc="934E7ECC">
      <w:numFmt w:val="decimal"/>
      <w:lvlText w:val=""/>
      <w:lvlJc w:val="left"/>
    </w:lvl>
    <w:lvl w:ilvl="2" w:tplc="C73CDE24">
      <w:numFmt w:val="decimal"/>
      <w:lvlText w:val=""/>
      <w:lvlJc w:val="left"/>
    </w:lvl>
    <w:lvl w:ilvl="3" w:tplc="CBAE72D0">
      <w:numFmt w:val="decimal"/>
      <w:lvlText w:val=""/>
      <w:lvlJc w:val="left"/>
    </w:lvl>
    <w:lvl w:ilvl="4" w:tplc="10887E2C">
      <w:numFmt w:val="decimal"/>
      <w:lvlText w:val=""/>
      <w:lvlJc w:val="left"/>
    </w:lvl>
    <w:lvl w:ilvl="5" w:tplc="E6E0BFF4">
      <w:numFmt w:val="decimal"/>
      <w:lvlText w:val=""/>
      <w:lvlJc w:val="left"/>
    </w:lvl>
    <w:lvl w:ilvl="6" w:tplc="8758DDCC">
      <w:numFmt w:val="decimal"/>
      <w:lvlText w:val=""/>
      <w:lvlJc w:val="left"/>
    </w:lvl>
    <w:lvl w:ilvl="7" w:tplc="5F3CF4B6">
      <w:numFmt w:val="decimal"/>
      <w:lvlText w:val=""/>
      <w:lvlJc w:val="left"/>
    </w:lvl>
    <w:lvl w:ilvl="8" w:tplc="90048134">
      <w:numFmt w:val="decimal"/>
      <w:lvlText w:val=""/>
      <w:lvlJc w:val="left"/>
    </w:lvl>
  </w:abstractNum>
  <w:abstractNum w:abstractNumId="48">
    <w:nsid w:val="520EEDD1"/>
    <w:multiLevelType w:val="hybridMultilevel"/>
    <w:tmpl w:val="0CA458CA"/>
    <w:lvl w:ilvl="0" w:tplc="ACE2C89A">
      <w:start w:val="1"/>
      <w:numFmt w:val="bullet"/>
      <w:lvlText w:val=""/>
      <w:lvlJc w:val="left"/>
    </w:lvl>
    <w:lvl w:ilvl="1" w:tplc="61C8A660">
      <w:numFmt w:val="decimal"/>
      <w:lvlText w:val=""/>
      <w:lvlJc w:val="left"/>
    </w:lvl>
    <w:lvl w:ilvl="2" w:tplc="28E404B8">
      <w:numFmt w:val="decimal"/>
      <w:lvlText w:val=""/>
      <w:lvlJc w:val="left"/>
    </w:lvl>
    <w:lvl w:ilvl="3" w:tplc="514A002A">
      <w:numFmt w:val="decimal"/>
      <w:lvlText w:val=""/>
      <w:lvlJc w:val="left"/>
    </w:lvl>
    <w:lvl w:ilvl="4" w:tplc="BE22CEC8">
      <w:numFmt w:val="decimal"/>
      <w:lvlText w:val=""/>
      <w:lvlJc w:val="left"/>
    </w:lvl>
    <w:lvl w:ilvl="5" w:tplc="4F0C0AA2">
      <w:numFmt w:val="decimal"/>
      <w:lvlText w:val=""/>
      <w:lvlJc w:val="left"/>
    </w:lvl>
    <w:lvl w:ilvl="6" w:tplc="5ECE9146">
      <w:numFmt w:val="decimal"/>
      <w:lvlText w:val=""/>
      <w:lvlJc w:val="left"/>
    </w:lvl>
    <w:lvl w:ilvl="7" w:tplc="D284C0D4">
      <w:numFmt w:val="decimal"/>
      <w:lvlText w:val=""/>
      <w:lvlJc w:val="left"/>
    </w:lvl>
    <w:lvl w:ilvl="8" w:tplc="41500484">
      <w:numFmt w:val="decimal"/>
      <w:lvlText w:val=""/>
      <w:lvlJc w:val="left"/>
    </w:lvl>
  </w:abstractNum>
  <w:abstractNum w:abstractNumId="49">
    <w:nsid w:val="540A471C"/>
    <w:multiLevelType w:val="hybridMultilevel"/>
    <w:tmpl w:val="962EE966"/>
    <w:lvl w:ilvl="0" w:tplc="92D2F084">
      <w:start w:val="1"/>
      <w:numFmt w:val="bullet"/>
      <w:lvlText w:val=""/>
      <w:lvlJc w:val="left"/>
    </w:lvl>
    <w:lvl w:ilvl="1" w:tplc="A13E6E7E">
      <w:numFmt w:val="decimal"/>
      <w:lvlText w:val=""/>
      <w:lvlJc w:val="left"/>
    </w:lvl>
    <w:lvl w:ilvl="2" w:tplc="3DC88450">
      <w:numFmt w:val="decimal"/>
      <w:lvlText w:val=""/>
      <w:lvlJc w:val="left"/>
    </w:lvl>
    <w:lvl w:ilvl="3" w:tplc="6EAE8490">
      <w:numFmt w:val="decimal"/>
      <w:lvlText w:val=""/>
      <w:lvlJc w:val="left"/>
    </w:lvl>
    <w:lvl w:ilvl="4" w:tplc="181656B8">
      <w:numFmt w:val="decimal"/>
      <w:lvlText w:val=""/>
      <w:lvlJc w:val="left"/>
    </w:lvl>
    <w:lvl w:ilvl="5" w:tplc="367C7C10">
      <w:numFmt w:val="decimal"/>
      <w:lvlText w:val=""/>
      <w:lvlJc w:val="left"/>
    </w:lvl>
    <w:lvl w:ilvl="6" w:tplc="EB7C73A6">
      <w:numFmt w:val="decimal"/>
      <w:lvlText w:val=""/>
      <w:lvlJc w:val="left"/>
    </w:lvl>
    <w:lvl w:ilvl="7" w:tplc="265AD1FA">
      <w:numFmt w:val="decimal"/>
      <w:lvlText w:val=""/>
      <w:lvlJc w:val="left"/>
    </w:lvl>
    <w:lvl w:ilvl="8" w:tplc="E05E25E6">
      <w:numFmt w:val="decimal"/>
      <w:lvlText w:val=""/>
      <w:lvlJc w:val="left"/>
    </w:lvl>
  </w:abstractNum>
  <w:abstractNum w:abstractNumId="50">
    <w:nsid w:val="542289EC"/>
    <w:multiLevelType w:val="hybridMultilevel"/>
    <w:tmpl w:val="3F24AD26"/>
    <w:lvl w:ilvl="0" w:tplc="F56E25F0">
      <w:start w:val="1"/>
      <w:numFmt w:val="bullet"/>
      <w:lvlText w:val=""/>
      <w:lvlJc w:val="left"/>
    </w:lvl>
    <w:lvl w:ilvl="1" w:tplc="C77EBB2C">
      <w:start w:val="23"/>
      <w:numFmt w:val="lowerLetter"/>
      <w:lvlText w:val="%2"/>
      <w:lvlJc w:val="left"/>
    </w:lvl>
    <w:lvl w:ilvl="2" w:tplc="41969EC4">
      <w:numFmt w:val="decimal"/>
      <w:lvlText w:val=""/>
      <w:lvlJc w:val="left"/>
    </w:lvl>
    <w:lvl w:ilvl="3" w:tplc="2DA6AA02">
      <w:numFmt w:val="decimal"/>
      <w:lvlText w:val=""/>
      <w:lvlJc w:val="left"/>
    </w:lvl>
    <w:lvl w:ilvl="4" w:tplc="B66AA90C">
      <w:numFmt w:val="decimal"/>
      <w:lvlText w:val=""/>
      <w:lvlJc w:val="left"/>
    </w:lvl>
    <w:lvl w:ilvl="5" w:tplc="B770DE3A">
      <w:numFmt w:val="decimal"/>
      <w:lvlText w:val=""/>
      <w:lvlJc w:val="left"/>
    </w:lvl>
    <w:lvl w:ilvl="6" w:tplc="F3EA038C">
      <w:numFmt w:val="decimal"/>
      <w:lvlText w:val=""/>
      <w:lvlJc w:val="left"/>
    </w:lvl>
    <w:lvl w:ilvl="7" w:tplc="5400DB24">
      <w:numFmt w:val="decimal"/>
      <w:lvlText w:val=""/>
      <w:lvlJc w:val="left"/>
    </w:lvl>
    <w:lvl w:ilvl="8" w:tplc="6C36F1E6">
      <w:numFmt w:val="decimal"/>
      <w:lvlText w:val=""/>
      <w:lvlJc w:val="left"/>
    </w:lvl>
  </w:abstractNum>
  <w:abstractNum w:abstractNumId="51">
    <w:nsid w:val="579478FE"/>
    <w:multiLevelType w:val="hybridMultilevel"/>
    <w:tmpl w:val="ED98A45E"/>
    <w:lvl w:ilvl="0" w:tplc="3FD4F46E">
      <w:start w:val="1"/>
      <w:numFmt w:val="bullet"/>
      <w:lvlText w:val=""/>
      <w:lvlJc w:val="left"/>
    </w:lvl>
    <w:lvl w:ilvl="1" w:tplc="B892684A">
      <w:start w:val="1"/>
      <w:numFmt w:val="lowerRoman"/>
      <w:lvlText w:val="%2"/>
      <w:lvlJc w:val="left"/>
    </w:lvl>
    <w:lvl w:ilvl="2" w:tplc="402A0508">
      <w:numFmt w:val="decimal"/>
      <w:lvlText w:val=""/>
      <w:lvlJc w:val="left"/>
    </w:lvl>
    <w:lvl w:ilvl="3" w:tplc="57E2CB88">
      <w:numFmt w:val="decimal"/>
      <w:lvlText w:val=""/>
      <w:lvlJc w:val="left"/>
    </w:lvl>
    <w:lvl w:ilvl="4" w:tplc="C17A1532">
      <w:numFmt w:val="decimal"/>
      <w:lvlText w:val=""/>
      <w:lvlJc w:val="left"/>
    </w:lvl>
    <w:lvl w:ilvl="5" w:tplc="7F1E349E">
      <w:numFmt w:val="decimal"/>
      <w:lvlText w:val=""/>
      <w:lvlJc w:val="left"/>
    </w:lvl>
    <w:lvl w:ilvl="6" w:tplc="1D9C3CA4">
      <w:numFmt w:val="decimal"/>
      <w:lvlText w:val=""/>
      <w:lvlJc w:val="left"/>
    </w:lvl>
    <w:lvl w:ilvl="7" w:tplc="BF56DC14">
      <w:numFmt w:val="decimal"/>
      <w:lvlText w:val=""/>
      <w:lvlJc w:val="left"/>
    </w:lvl>
    <w:lvl w:ilvl="8" w:tplc="A3F20D5E">
      <w:numFmt w:val="decimal"/>
      <w:lvlText w:val=""/>
      <w:lvlJc w:val="left"/>
    </w:lvl>
  </w:abstractNum>
  <w:abstractNum w:abstractNumId="52">
    <w:nsid w:val="579BE4F1"/>
    <w:multiLevelType w:val="hybridMultilevel"/>
    <w:tmpl w:val="06BA76B2"/>
    <w:lvl w:ilvl="0" w:tplc="FE4E9626">
      <w:start w:val="11"/>
      <w:numFmt w:val="decimal"/>
      <w:lvlText w:val="%1"/>
      <w:lvlJc w:val="left"/>
    </w:lvl>
    <w:lvl w:ilvl="1" w:tplc="CB24BB70">
      <w:numFmt w:val="decimal"/>
      <w:lvlText w:val=""/>
      <w:lvlJc w:val="left"/>
    </w:lvl>
    <w:lvl w:ilvl="2" w:tplc="5F247FC6">
      <w:numFmt w:val="decimal"/>
      <w:lvlText w:val=""/>
      <w:lvlJc w:val="left"/>
    </w:lvl>
    <w:lvl w:ilvl="3" w:tplc="613006D4">
      <w:numFmt w:val="decimal"/>
      <w:lvlText w:val=""/>
      <w:lvlJc w:val="left"/>
    </w:lvl>
    <w:lvl w:ilvl="4" w:tplc="5428E0B8">
      <w:numFmt w:val="decimal"/>
      <w:lvlText w:val=""/>
      <w:lvlJc w:val="left"/>
    </w:lvl>
    <w:lvl w:ilvl="5" w:tplc="720A8084">
      <w:numFmt w:val="decimal"/>
      <w:lvlText w:val=""/>
      <w:lvlJc w:val="left"/>
    </w:lvl>
    <w:lvl w:ilvl="6" w:tplc="A63CD4AA">
      <w:numFmt w:val="decimal"/>
      <w:lvlText w:val=""/>
      <w:lvlJc w:val="left"/>
    </w:lvl>
    <w:lvl w:ilvl="7" w:tplc="2D3A61CA">
      <w:numFmt w:val="decimal"/>
      <w:lvlText w:val=""/>
      <w:lvlJc w:val="left"/>
    </w:lvl>
    <w:lvl w:ilvl="8" w:tplc="FD16E6BC">
      <w:numFmt w:val="decimal"/>
      <w:lvlText w:val=""/>
      <w:lvlJc w:val="left"/>
    </w:lvl>
  </w:abstractNum>
  <w:abstractNum w:abstractNumId="53">
    <w:nsid w:val="57E4CCAF"/>
    <w:multiLevelType w:val="hybridMultilevel"/>
    <w:tmpl w:val="74D226FC"/>
    <w:lvl w:ilvl="0" w:tplc="EAF6A4A0">
      <w:start w:val="1"/>
      <w:numFmt w:val="bullet"/>
      <w:lvlText w:val=""/>
      <w:lvlJc w:val="left"/>
    </w:lvl>
    <w:lvl w:ilvl="1" w:tplc="1BF6FF50">
      <w:numFmt w:val="decimal"/>
      <w:lvlText w:val=""/>
      <w:lvlJc w:val="left"/>
    </w:lvl>
    <w:lvl w:ilvl="2" w:tplc="25AE0CBC">
      <w:numFmt w:val="decimal"/>
      <w:lvlText w:val=""/>
      <w:lvlJc w:val="left"/>
    </w:lvl>
    <w:lvl w:ilvl="3" w:tplc="D79C01F2">
      <w:numFmt w:val="decimal"/>
      <w:lvlText w:val=""/>
      <w:lvlJc w:val="left"/>
    </w:lvl>
    <w:lvl w:ilvl="4" w:tplc="1BDC421A">
      <w:numFmt w:val="decimal"/>
      <w:lvlText w:val=""/>
      <w:lvlJc w:val="left"/>
    </w:lvl>
    <w:lvl w:ilvl="5" w:tplc="6906737A">
      <w:numFmt w:val="decimal"/>
      <w:lvlText w:val=""/>
      <w:lvlJc w:val="left"/>
    </w:lvl>
    <w:lvl w:ilvl="6" w:tplc="81BC7314">
      <w:numFmt w:val="decimal"/>
      <w:lvlText w:val=""/>
      <w:lvlJc w:val="left"/>
    </w:lvl>
    <w:lvl w:ilvl="7" w:tplc="28CA3F48">
      <w:numFmt w:val="decimal"/>
      <w:lvlText w:val=""/>
      <w:lvlJc w:val="left"/>
    </w:lvl>
    <w:lvl w:ilvl="8" w:tplc="309C2B92">
      <w:numFmt w:val="decimal"/>
      <w:lvlText w:val=""/>
      <w:lvlJc w:val="left"/>
    </w:lvl>
  </w:abstractNum>
  <w:abstractNum w:abstractNumId="54">
    <w:nsid w:val="580BD78F"/>
    <w:multiLevelType w:val="hybridMultilevel"/>
    <w:tmpl w:val="C70CA016"/>
    <w:lvl w:ilvl="0" w:tplc="E0E8ACB8">
      <w:start w:val="1"/>
      <w:numFmt w:val="bullet"/>
      <w:lvlText w:val=""/>
      <w:lvlJc w:val="left"/>
    </w:lvl>
    <w:lvl w:ilvl="1" w:tplc="AF10657C">
      <w:numFmt w:val="decimal"/>
      <w:lvlText w:val=""/>
      <w:lvlJc w:val="left"/>
    </w:lvl>
    <w:lvl w:ilvl="2" w:tplc="9DF89B0A">
      <w:numFmt w:val="decimal"/>
      <w:lvlText w:val=""/>
      <w:lvlJc w:val="left"/>
    </w:lvl>
    <w:lvl w:ilvl="3" w:tplc="37340F5A">
      <w:numFmt w:val="decimal"/>
      <w:lvlText w:val=""/>
      <w:lvlJc w:val="left"/>
    </w:lvl>
    <w:lvl w:ilvl="4" w:tplc="725249C8">
      <w:numFmt w:val="decimal"/>
      <w:lvlText w:val=""/>
      <w:lvlJc w:val="left"/>
    </w:lvl>
    <w:lvl w:ilvl="5" w:tplc="F38CE624">
      <w:numFmt w:val="decimal"/>
      <w:lvlText w:val=""/>
      <w:lvlJc w:val="left"/>
    </w:lvl>
    <w:lvl w:ilvl="6" w:tplc="A66AB026">
      <w:numFmt w:val="decimal"/>
      <w:lvlText w:val=""/>
      <w:lvlJc w:val="left"/>
    </w:lvl>
    <w:lvl w:ilvl="7" w:tplc="38187F6E">
      <w:numFmt w:val="decimal"/>
      <w:lvlText w:val=""/>
      <w:lvlJc w:val="left"/>
    </w:lvl>
    <w:lvl w:ilvl="8" w:tplc="380A2C38">
      <w:numFmt w:val="decimal"/>
      <w:lvlText w:val=""/>
      <w:lvlJc w:val="left"/>
    </w:lvl>
  </w:abstractNum>
  <w:abstractNum w:abstractNumId="55">
    <w:nsid w:val="5DB70AE5"/>
    <w:multiLevelType w:val="hybridMultilevel"/>
    <w:tmpl w:val="E3B426F4"/>
    <w:lvl w:ilvl="0" w:tplc="D43EF91A">
      <w:start w:val="1"/>
      <w:numFmt w:val="bullet"/>
      <w:lvlText w:val=""/>
      <w:lvlJc w:val="left"/>
    </w:lvl>
    <w:lvl w:ilvl="1" w:tplc="E522F048">
      <w:numFmt w:val="decimal"/>
      <w:lvlText w:val=""/>
      <w:lvlJc w:val="left"/>
    </w:lvl>
    <w:lvl w:ilvl="2" w:tplc="A14ED62C">
      <w:numFmt w:val="decimal"/>
      <w:lvlText w:val=""/>
      <w:lvlJc w:val="left"/>
    </w:lvl>
    <w:lvl w:ilvl="3" w:tplc="09204D14">
      <w:numFmt w:val="decimal"/>
      <w:lvlText w:val=""/>
      <w:lvlJc w:val="left"/>
    </w:lvl>
    <w:lvl w:ilvl="4" w:tplc="6AF6E35E">
      <w:numFmt w:val="decimal"/>
      <w:lvlText w:val=""/>
      <w:lvlJc w:val="left"/>
    </w:lvl>
    <w:lvl w:ilvl="5" w:tplc="430A39E8">
      <w:numFmt w:val="decimal"/>
      <w:lvlText w:val=""/>
      <w:lvlJc w:val="left"/>
    </w:lvl>
    <w:lvl w:ilvl="6" w:tplc="F1D41AE2">
      <w:numFmt w:val="decimal"/>
      <w:lvlText w:val=""/>
      <w:lvlJc w:val="left"/>
    </w:lvl>
    <w:lvl w:ilvl="7" w:tplc="C71CF4DC">
      <w:numFmt w:val="decimal"/>
      <w:lvlText w:val=""/>
      <w:lvlJc w:val="left"/>
    </w:lvl>
    <w:lvl w:ilvl="8" w:tplc="37287AF8">
      <w:numFmt w:val="decimal"/>
      <w:lvlText w:val=""/>
      <w:lvlJc w:val="left"/>
    </w:lvl>
  </w:abstractNum>
  <w:abstractNum w:abstractNumId="56">
    <w:nsid w:val="5DC79EA8"/>
    <w:multiLevelType w:val="hybridMultilevel"/>
    <w:tmpl w:val="62224F68"/>
    <w:lvl w:ilvl="0" w:tplc="A4D612E8">
      <w:start w:val="1"/>
      <w:numFmt w:val="bullet"/>
      <w:lvlText w:val=""/>
      <w:lvlJc w:val="left"/>
    </w:lvl>
    <w:lvl w:ilvl="1" w:tplc="BD10B024">
      <w:numFmt w:val="decimal"/>
      <w:lvlText w:val=""/>
      <w:lvlJc w:val="left"/>
    </w:lvl>
    <w:lvl w:ilvl="2" w:tplc="DFECE70E">
      <w:numFmt w:val="decimal"/>
      <w:lvlText w:val=""/>
      <w:lvlJc w:val="left"/>
    </w:lvl>
    <w:lvl w:ilvl="3" w:tplc="BB9AB076">
      <w:numFmt w:val="decimal"/>
      <w:lvlText w:val=""/>
      <w:lvlJc w:val="left"/>
    </w:lvl>
    <w:lvl w:ilvl="4" w:tplc="39CEF0C2">
      <w:numFmt w:val="decimal"/>
      <w:lvlText w:val=""/>
      <w:lvlJc w:val="left"/>
    </w:lvl>
    <w:lvl w:ilvl="5" w:tplc="C0EA6824">
      <w:numFmt w:val="decimal"/>
      <w:lvlText w:val=""/>
      <w:lvlJc w:val="left"/>
    </w:lvl>
    <w:lvl w:ilvl="6" w:tplc="A1A82100">
      <w:numFmt w:val="decimal"/>
      <w:lvlText w:val=""/>
      <w:lvlJc w:val="left"/>
    </w:lvl>
    <w:lvl w:ilvl="7" w:tplc="5900DD44">
      <w:numFmt w:val="decimal"/>
      <w:lvlText w:val=""/>
      <w:lvlJc w:val="left"/>
    </w:lvl>
    <w:lvl w:ilvl="8" w:tplc="3CAAD42E">
      <w:numFmt w:val="decimal"/>
      <w:lvlText w:val=""/>
      <w:lvlJc w:val="left"/>
    </w:lvl>
  </w:abstractNum>
  <w:abstractNum w:abstractNumId="57">
    <w:nsid w:val="5E884ADC"/>
    <w:multiLevelType w:val="hybridMultilevel"/>
    <w:tmpl w:val="B0927036"/>
    <w:lvl w:ilvl="0" w:tplc="501469BC">
      <w:start w:val="1"/>
      <w:numFmt w:val="decimal"/>
      <w:lvlText w:val="%1"/>
      <w:lvlJc w:val="left"/>
    </w:lvl>
    <w:lvl w:ilvl="1" w:tplc="DBF03556">
      <w:numFmt w:val="decimal"/>
      <w:lvlText w:val=""/>
      <w:lvlJc w:val="left"/>
    </w:lvl>
    <w:lvl w:ilvl="2" w:tplc="789C5410">
      <w:numFmt w:val="decimal"/>
      <w:lvlText w:val=""/>
      <w:lvlJc w:val="left"/>
    </w:lvl>
    <w:lvl w:ilvl="3" w:tplc="8132D44A">
      <w:numFmt w:val="decimal"/>
      <w:lvlText w:val=""/>
      <w:lvlJc w:val="left"/>
    </w:lvl>
    <w:lvl w:ilvl="4" w:tplc="D81A10F0">
      <w:numFmt w:val="decimal"/>
      <w:lvlText w:val=""/>
      <w:lvlJc w:val="left"/>
    </w:lvl>
    <w:lvl w:ilvl="5" w:tplc="0CE02FFA">
      <w:numFmt w:val="decimal"/>
      <w:lvlText w:val=""/>
      <w:lvlJc w:val="left"/>
    </w:lvl>
    <w:lvl w:ilvl="6" w:tplc="0A68B846">
      <w:numFmt w:val="decimal"/>
      <w:lvlText w:val=""/>
      <w:lvlJc w:val="left"/>
    </w:lvl>
    <w:lvl w:ilvl="7" w:tplc="DC148124">
      <w:numFmt w:val="decimal"/>
      <w:lvlText w:val=""/>
      <w:lvlJc w:val="left"/>
    </w:lvl>
    <w:lvl w:ilvl="8" w:tplc="C0CCDEC2">
      <w:numFmt w:val="decimal"/>
      <w:lvlText w:val=""/>
      <w:lvlJc w:val="left"/>
    </w:lvl>
  </w:abstractNum>
  <w:abstractNum w:abstractNumId="58">
    <w:nsid w:val="5F5E7FD0"/>
    <w:multiLevelType w:val="hybridMultilevel"/>
    <w:tmpl w:val="E5E88AD4"/>
    <w:lvl w:ilvl="0" w:tplc="91B6765A">
      <w:start w:val="1"/>
      <w:numFmt w:val="bullet"/>
      <w:lvlText w:val=""/>
      <w:lvlJc w:val="left"/>
    </w:lvl>
    <w:lvl w:ilvl="1" w:tplc="E6FCFE56">
      <w:start w:val="1"/>
      <w:numFmt w:val="upperLetter"/>
      <w:lvlText w:val="%2"/>
      <w:lvlJc w:val="left"/>
    </w:lvl>
    <w:lvl w:ilvl="2" w:tplc="D360910C">
      <w:start w:val="1"/>
      <w:numFmt w:val="bullet"/>
      <w:lvlText w:val=""/>
      <w:lvlJc w:val="left"/>
    </w:lvl>
    <w:lvl w:ilvl="3" w:tplc="ED5C90BA">
      <w:numFmt w:val="decimal"/>
      <w:lvlText w:val=""/>
      <w:lvlJc w:val="left"/>
    </w:lvl>
    <w:lvl w:ilvl="4" w:tplc="D6A8A04A">
      <w:numFmt w:val="decimal"/>
      <w:lvlText w:val=""/>
      <w:lvlJc w:val="left"/>
    </w:lvl>
    <w:lvl w:ilvl="5" w:tplc="9F78456E">
      <w:numFmt w:val="decimal"/>
      <w:lvlText w:val=""/>
      <w:lvlJc w:val="left"/>
    </w:lvl>
    <w:lvl w:ilvl="6" w:tplc="E2E4CE40">
      <w:numFmt w:val="decimal"/>
      <w:lvlText w:val=""/>
      <w:lvlJc w:val="left"/>
    </w:lvl>
    <w:lvl w:ilvl="7" w:tplc="2C2C23D6">
      <w:numFmt w:val="decimal"/>
      <w:lvlText w:val=""/>
      <w:lvlJc w:val="left"/>
    </w:lvl>
    <w:lvl w:ilvl="8" w:tplc="3774A4E6">
      <w:numFmt w:val="decimal"/>
      <w:lvlText w:val=""/>
      <w:lvlJc w:val="left"/>
    </w:lvl>
  </w:abstractNum>
  <w:abstractNum w:abstractNumId="59">
    <w:nsid w:val="5FF87E05"/>
    <w:multiLevelType w:val="hybridMultilevel"/>
    <w:tmpl w:val="8BD01B90"/>
    <w:lvl w:ilvl="0" w:tplc="DF36D80A">
      <w:start w:val="1"/>
      <w:numFmt w:val="bullet"/>
      <w:lvlText w:val=""/>
      <w:lvlJc w:val="left"/>
    </w:lvl>
    <w:lvl w:ilvl="1" w:tplc="861202E4">
      <w:numFmt w:val="decimal"/>
      <w:lvlText w:val=""/>
      <w:lvlJc w:val="left"/>
    </w:lvl>
    <w:lvl w:ilvl="2" w:tplc="48E03772">
      <w:numFmt w:val="decimal"/>
      <w:lvlText w:val=""/>
      <w:lvlJc w:val="left"/>
    </w:lvl>
    <w:lvl w:ilvl="3" w:tplc="8326C5DC">
      <w:numFmt w:val="decimal"/>
      <w:lvlText w:val=""/>
      <w:lvlJc w:val="left"/>
    </w:lvl>
    <w:lvl w:ilvl="4" w:tplc="0C1613FC">
      <w:numFmt w:val="decimal"/>
      <w:lvlText w:val=""/>
      <w:lvlJc w:val="left"/>
    </w:lvl>
    <w:lvl w:ilvl="5" w:tplc="F84051FE">
      <w:numFmt w:val="decimal"/>
      <w:lvlText w:val=""/>
      <w:lvlJc w:val="left"/>
    </w:lvl>
    <w:lvl w:ilvl="6" w:tplc="F1AAB18A">
      <w:numFmt w:val="decimal"/>
      <w:lvlText w:val=""/>
      <w:lvlJc w:val="left"/>
    </w:lvl>
    <w:lvl w:ilvl="7" w:tplc="87B824B6">
      <w:numFmt w:val="decimal"/>
      <w:lvlText w:val=""/>
      <w:lvlJc w:val="left"/>
    </w:lvl>
    <w:lvl w:ilvl="8" w:tplc="DF10F52E">
      <w:numFmt w:val="decimal"/>
      <w:lvlText w:val=""/>
      <w:lvlJc w:val="left"/>
    </w:lvl>
  </w:abstractNum>
  <w:abstractNum w:abstractNumId="60">
    <w:nsid w:val="613EFDC5"/>
    <w:multiLevelType w:val="hybridMultilevel"/>
    <w:tmpl w:val="0E448D92"/>
    <w:lvl w:ilvl="0" w:tplc="AEAEF264">
      <w:start w:val="1"/>
      <w:numFmt w:val="bullet"/>
      <w:lvlText w:val=""/>
      <w:lvlJc w:val="left"/>
    </w:lvl>
    <w:lvl w:ilvl="1" w:tplc="8646B3AC">
      <w:numFmt w:val="decimal"/>
      <w:lvlText w:val=""/>
      <w:lvlJc w:val="left"/>
    </w:lvl>
    <w:lvl w:ilvl="2" w:tplc="6B9228B0">
      <w:numFmt w:val="decimal"/>
      <w:lvlText w:val=""/>
      <w:lvlJc w:val="left"/>
    </w:lvl>
    <w:lvl w:ilvl="3" w:tplc="4C4EB2F2">
      <w:numFmt w:val="decimal"/>
      <w:lvlText w:val=""/>
      <w:lvlJc w:val="left"/>
    </w:lvl>
    <w:lvl w:ilvl="4" w:tplc="74BE26E4">
      <w:numFmt w:val="decimal"/>
      <w:lvlText w:val=""/>
      <w:lvlJc w:val="left"/>
    </w:lvl>
    <w:lvl w:ilvl="5" w:tplc="6052B692">
      <w:numFmt w:val="decimal"/>
      <w:lvlText w:val=""/>
      <w:lvlJc w:val="left"/>
    </w:lvl>
    <w:lvl w:ilvl="6" w:tplc="9886CC5A">
      <w:numFmt w:val="decimal"/>
      <w:lvlText w:val=""/>
      <w:lvlJc w:val="left"/>
    </w:lvl>
    <w:lvl w:ilvl="7" w:tplc="50EE4F80">
      <w:numFmt w:val="decimal"/>
      <w:lvlText w:val=""/>
      <w:lvlJc w:val="left"/>
    </w:lvl>
    <w:lvl w:ilvl="8" w:tplc="39FCD866">
      <w:numFmt w:val="decimal"/>
      <w:lvlText w:val=""/>
      <w:lvlJc w:val="left"/>
    </w:lvl>
  </w:abstractNum>
  <w:abstractNum w:abstractNumId="61">
    <w:nsid w:val="61574095"/>
    <w:multiLevelType w:val="hybridMultilevel"/>
    <w:tmpl w:val="0DB639F6"/>
    <w:lvl w:ilvl="0" w:tplc="F21A520A">
      <w:start w:val="1"/>
      <w:numFmt w:val="bullet"/>
      <w:lvlText w:val=""/>
      <w:lvlJc w:val="left"/>
    </w:lvl>
    <w:lvl w:ilvl="1" w:tplc="B484AB5C">
      <w:numFmt w:val="decimal"/>
      <w:lvlText w:val=""/>
      <w:lvlJc w:val="left"/>
    </w:lvl>
    <w:lvl w:ilvl="2" w:tplc="891C7FD2">
      <w:numFmt w:val="decimal"/>
      <w:lvlText w:val=""/>
      <w:lvlJc w:val="left"/>
    </w:lvl>
    <w:lvl w:ilvl="3" w:tplc="1E3E97EA">
      <w:numFmt w:val="decimal"/>
      <w:lvlText w:val=""/>
      <w:lvlJc w:val="left"/>
    </w:lvl>
    <w:lvl w:ilvl="4" w:tplc="5310EF92">
      <w:numFmt w:val="decimal"/>
      <w:lvlText w:val=""/>
      <w:lvlJc w:val="left"/>
    </w:lvl>
    <w:lvl w:ilvl="5" w:tplc="38826448">
      <w:numFmt w:val="decimal"/>
      <w:lvlText w:val=""/>
      <w:lvlJc w:val="left"/>
    </w:lvl>
    <w:lvl w:ilvl="6" w:tplc="BC70961A">
      <w:numFmt w:val="decimal"/>
      <w:lvlText w:val=""/>
      <w:lvlJc w:val="left"/>
    </w:lvl>
    <w:lvl w:ilvl="7" w:tplc="F176E820">
      <w:numFmt w:val="decimal"/>
      <w:lvlText w:val=""/>
      <w:lvlJc w:val="left"/>
    </w:lvl>
    <w:lvl w:ilvl="8" w:tplc="B94E86D4">
      <w:numFmt w:val="decimal"/>
      <w:lvlText w:val=""/>
      <w:lvlJc w:val="left"/>
    </w:lvl>
  </w:abstractNum>
  <w:abstractNum w:abstractNumId="62">
    <w:nsid w:val="649BB77C"/>
    <w:multiLevelType w:val="hybridMultilevel"/>
    <w:tmpl w:val="42C84970"/>
    <w:lvl w:ilvl="0" w:tplc="DB7CAAD2">
      <w:start w:val="1"/>
      <w:numFmt w:val="bullet"/>
      <w:lvlText w:val=""/>
      <w:lvlJc w:val="left"/>
    </w:lvl>
    <w:lvl w:ilvl="1" w:tplc="D9EA97BE">
      <w:numFmt w:val="decimal"/>
      <w:lvlText w:val=""/>
      <w:lvlJc w:val="left"/>
    </w:lvl>
    <w:lvl w:ilvl="2" w:tplc="EED6385A">
      <w:numFmt w:val="decimal"/>
      <w:lvlText w:val=""/>
      <w:lvlJc w:val="left"/>
    </w:lvl>
    <w:lvl w:ilvl="3" w:tplc="5B72AE42">
      <w:numFmt w:val="decimal"/>
      <w:lvlText w:val=""/>
      <w:lvlJc w:val="left"/>
    </w:lvl>
    <w:lvl w:ilvl="4" w:tplc="8BDC1C32">
      <w:numFmt w:val="decimal"/>
      <w:lvlText w:val=""/>
      <w:lvlJc w:val="left"/>
    </w:lvl>
    <w:lvl w:ilvl="5" w:tplc="307EC2EC">
      <w:numFmt w:val="decimal"/>
      <w:lvlText w:val=""/>
      <w:lvlJc w:val="left"/>
    </w:lvl>
    <w:lvl w:ilvl="6" w:tplc="5D84E3A6">
      <w:numFmt w:val="decimal"/>
      <w:lvlText w:val=""/>
      <w:lvlJc w:val="left"/>
    </w:lvl>
    <w:lvl w:ilvl="7" w:tplc="F09E8F40">
      <w:numFmt w:val="decimal"/>
      <w:lvlText w:val=""/>
      <w:lvlJc w:val="left"/>
    </w:lvl>
    <w:lvl w:ilvl="8" w:tplc="0688DA1C">
      <w:numFmt w:val="decimal"/>
      <w:lvlText w:val=""/>
      <w:lvlJc w:val="left"/>
    </w:lvl>
  </w:abstractNum>
  <w:abstractNum w:abstractNumId="63">
    <w:nsid w:val="6590700B"/>
    <w:multiLevelType w:val="hybridMultilevel"/>
    <w:tmpl w:val="36F6DB26"/>
    <w:lvl w:ilvl="0" w:tplc="F42840FC">
      <w:start w:val="1"/>
      <w:numFmt w:val="bullet"/>
      <w:lvlText w:val=""/>
      <w:lvlJc w:val="left"/>
    </w:lvl>
    <w:lvl w:ilvl="1" w:tplc="5EBCE156">
      <w:numFmt w:val="decimal"/>
      <w:lvlText w:val=""/>
      <w:lvlJc w:val="left"/>
    </w:lvl>
    <w:lvl w:ilvl="2" w:tplc="3B069DDE">
      <w:numFmt w:val="decimal"/>
      <w:lvlText w:val=""/>
      <w:lvlJc w:val="left"/>
    </w:lvl>
    <w:lvl w:ilvl="3" w:tplc="D3CA6904">
      <w:numFmt w:val="decimal"/>
      <w:lvlText w:val=""/>
      <w:lvlJc w:val="left"/>
    </w:lvl>
    <w:lvl w:ilvl="4" w:tplc="475854B8">
      <w:numFmt w:val="decimal"/>
      <w:lvlText w:val=""/>
      <w:lvlJc w:val="left"/>
    </w:lvl>
    <w:lvl w:ilvl="5" w:tplc="9E883BB6">
      <w:numFmt w:val="decimal"/>
      <w:lvlText w:val=""/>
      <w:lvlJc w:val="left"/>
    </w:lvl>
    <w:lvl w:ilvl="6" w:tplc="396C656E">
      <w:numFmt w:val="decimal"/>
      <w:lvlText w:val=""/>
      <w:lvlJc w:val="left"/>
    </w:lvl>
    <w:lvl w:ilvl="7" w:tplc="A3267772">
      <w:numFmt w:val="decimal"/>
      <w:lvlText w:val=""/>
      <w:lvlJc w:val="left"/>
    </w:lvl>
    <w:lvl w:ilvl="8" w:tplc="DF3C7CDE">
      <w:numFmt w:val="decimal"/>
      <w:lvlText w:val=""/>
      <w:lvlJc w:val="left"/>
    </w:lvl>
  </w:abstractNum>
  <w:abstractNum w:abstractNumId="64">
    <w:nsid w:val="661E3F1E"/>
    <w:multiLevelType w:val="hybridMultilevel"/>
    <w:tmpl w:val="5E660306"/>
    <w:lvl w:ilvl="0" w:tplc="4F7E05E8">
      <w:start w:val="1"/>
      <w:numFmt w:val="bullet"/>
      <w:lvlText w:val=""/>
      <w:lvlJc w:val="left"/>
    </w:lvl>
    <w:lvl w:ilvl="1" w:tplc="EF1CB6A8">
      <w:numFmt w:val="decimal"/>
      <w:lvlText w:val=""/>
      <w:lvlJc w:val="left"/>
    </w:lvl>
    <w:lvl w:ilvl="2" w:tplc="017E906C">
      <w:numFmt w:val="decimal"/>
      <w:lvlText w:val=""/>
      <w:lvlJc w:val="left"/>
    </w:lvl>
    <w:lvl w:ilvl="3" w:tplc="F99C991E">
      <w:numFmt w:val="decimal"/>
      <w:lvlText w:val=""/>
      <w:lvlJc w:val="left"/>
    </w:lvl>
    <w:lvl w:ilvl="4" w:tplc="83EA1F8C">
      <w:numFmt w:val="decimal"/>
      <w:lvlText w:val=""/>
      <w:lvlJc w:val="left"/>
    </w:lvl>
    <w:lvl w:ilvl="5" w:tplc="C7628ACC">
      <w:numFmt w:val="decimal"/>
      <w:lvlText w:val=""/>
      <w:lvlJc w:val="left"/>
    </w:lvl>
    <w:lvl w:ilvl="6" w:tplc="2FE026A2">
      <w:numFmt w:val="decimal"/>
      <w:lvlText w:val=""/>
      <w:lvlJc w:val="left"/>
    </w:lvl>
    <w:lvl w:ilvl="7" w:tplc="6D6E8186">
      <w:numFmt w:val="decimal"/>
      <w:lvlText w:val=""/>
      <w:lvlJc w:val="left"/>
    </w:lvl>
    <w:lvl w:ilvl="8" w:tplc="538A2554">
      <w:numFmt w:val="decimal"/>
      <w:lvlText w:val=""/>
      <w:lvlJc w:val="left"/>
    </w:lvl>
  </w:abstractNum>
  <w:abstractNum w:abstractNumId="65">
    <w:nsid w:val="684A481A"/>
    <w:multiLevelType w:val="hybridMultilevel"/>
    <w:tmpl w:val="9B42B44E"/>
    <w:lvl w:ilvl="0" w:tplc="CA9C61EC">
      <w:start w:val="1"/>
      <w:numFmt w:val="bullet"/>
      <w:lvlText w:val=""/>
      <w:lvlJc w:val="left"/>
    </w:lvl>
    <w:lvl w:ilvl="1" w:tplc="F2D6B27E">
      <w:numFmt w:val="decimal"/>
      <w:lvlText w:val=""/>
      <w:lvlJc w:val="left"/>
    </w:lvl>
    <w:lvl w:ilvl="2" w:tplc="002E6744">
      <w:numFmt w:val="decimal"/>
      <w:lvlText w:val=""/>
      <w:lvlJc w:val="left"/>
    </w:lvl>
    <w:lvl w:ilvl="3" w:tplc="37DC5732">
      <w:numFmt w:val="decimal"/>
      <w:lvlText w:val=""/>
      <w:lvlJc w:val="left"/>
    </w:lvl>
    <w:lvl w:ilvl="4" w:tplc="9830FCC0">
      <w:numFmt w:val="decimal"/>
      <w:lvlText w:val=""/>
      <w:lvlJc w:val="left"/>
    </w:lvl>
    <w:lvl w:ilvl="5" w:tplc="DA5EF3BA">
      <w:numFmt w:val="decimal"/>
      <w:lvlText w:val=""/>
      <w:lvlJc w:val="left"/>
    </w:lvl>
    <w:lvl w:ilvl="6" w:tplc="E386116A">
      <w:numFmt w:val="decimal"/>
      <w:lvlText w:val=""/>
      <w:lvlJc w:val="left"/>
    </w:lvl>
    <w:lvl w:ilvl="7" w:tplc="52642332">
      <w:numFmt w:val="decimal"/>
      <w:lvlText w:val=""/>
      <w:lvlJc w:val="left"/>
    </w:lvl>
    <w:lvl w:ilvl="8" w:tplc="A5C04F4E">
      <w:numFmt w:val="decimal"/>
      <w:lvlText w:val=""/>
      <w:lvlJc w:val="left"/>
    </w:lvl>
  </w:abstractNum>
  <w:abstractNum w:abstractNumId="66">
    <w:nsid w:val="6A2342EC"/>
    <w:multiLevelType w:val="hybridMultilevel"/>
    <w:tmpl w:val="A006AE8A"/>
    <w:lvl w:ilvl="0" w:tplc="537C2D1A">
      <w:start w:val="1"/>
      <w:numFmt w:val="bullet"/>
      <w:lvlText w:val=""/>
      <w:lvlJc w:val="left"/>
    </w:lvl>
    <w:lvl w:ilvl="1" w:tplc="96863154">
      <w:numFmt w:val="decimal"/>
      <w:lvlText w:val=""/>
      <w:lvlJc w:val="left"/>
    </w:lvl>
    <w:lvl w:ilvl="2" w:tplc="DF380910">
      <w:numFmt w:val="decimal"/>
      <w:lvlText w:val=""/>
      <w:lvlJc w:val="left"/>
    </w:lvl>
    <w:lvl w:ilvl="3" w:tplc="E4B801F6">
      <w:numFmt w:val="decimal"/>
      <w:lvlText w:val=""/>
      <w:lvlJc w:val="left"/>
    </w:lvl>
    <w:lvl w:ilvl="4" w:tplc="86003B24">
      <w:numFmt w:val="decimal"/>
      <w:lvlText w:val=""/>
      <w:lvlJc w:val="left"/>
    </w:lvl>
    <w:lvl w:ilvl="5" w:tplc="4874EBCE">
      <w:numFmt w:val="decimal"/>
      <w:lvlText w:val=""/>
      <w:lvlJc w:val="left"/>
    </w:lvl>
    <w:lvl w:ilvl="6" w:tplc="DB70D1A6">
      <w:numFmt w:val="decimal"/>
      <w:lvlText w:val=""/>
      <w:lvlJc w:val="left"/>
    </w:lvl>
    <w:lvl w:ilvl="7" w:tplc="74960076">
      <w:numFmt w:val="decimal"/>
      <w:lvlText w:val=""/>
      <w:lvlJc w:val="left"/>
    </w:lvl>
    <w:lvl w:ilvl="8" w:tplc="EF147F04">
      <w:numFmt w:val="decimal"/>
      <w:lvlText w:val=""/>
      <w:lvlJc w:val="left"/>
    </w:lvl>
  </w:abstractNum>
  <w:abstractNum w:abstractNumId="67">
    <w:nsid w:val="6B7949C4"/>
    <w:multiLevelType w:val="hybridMultilevel"/>
    <w:tmpl w:val="ED987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BC40AA"/>
    <w:multiLevelType w:val="hybridMultilevel"/>
    <w:tmpl w:val="F760C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DE91B18"/>
    <w:multiLevelType w:val="hybridMultilevel"/>
    <w:tmpl w:val="9D08D212"/>
    <w:lvl w:ilvl="0" w:tplc="99C6C03E">
      <w:start w:val="1"/>
      <w:numFmt w:val="bullet"/>
      <w:lvlText w:val=""/>
      <w:lvlJc w:val="left"/>
    </w:lvl>
    <w:lvl w:ilvl="1" w:tplc="9EBAEA6E">
      <w:numFmt w:val="decimal"/>
      <w:lvlText w:val=""/>
      <w:lvlJc w:val="left"/>
    </w:lvl>
    <w:lvl w:ilvl="2" w:tplc="1E227124">
      <w:numFmt w:val="decimal"/>
      <w:lvlText w:val=""/>
      <w:lvlJc w:val="left"/>
    </w:lvl>
    <w:lvl w:ilvl="3" w:tplc="F78EC26E">
      <w:numFmt w:val="decimal"/>
      <w:lvlText w:val=""/>
      <w:lvlJc w:val="left"/>
    </w:lvl>
    <w:lvl w:ilvl="4" w:tplc="A13040F8">
      <w:numFmt w:val="decimal"/>
      <w:lvlText w:val=""/>
      <w:lvlJc w:val="left"/>
    </w:lvl>
    <w:lvl w:ilvl="5" w:tplc="F9502D12">
      <w:numFmt w:val="decimal"/>
      <w:lvlText w:val=""/>
      <w:lvlJc w:val="left"/>
    </w:lvl>
    <w:lvl w:ilvl="6" w:tplc="76EA6ABE">
      <w:numFmt w:val="decimal"/>
      <w:lvlText w:val=""/>
      <w:lvlJc w:val="left"/>
    </w:lvl>
    <w:lvl w:ilvl="7" w:tplc="56486CBA">
      <w:numFmt w:val="decimal"/>
      <w:lvlText w:val=""/>
      <w:lvlJc w:val="left"/>
    </w:lvl>
    <w:lvl w:ilvl="8" w:tplc="76C85452">
      <w:numFmt w:val="decimal"/>
      <w:lvlText w:val=""/>
      <w:lvlJc w:val="left"/>
    </w:lvl>
  </w:abstractNum>
  <w:abstractNum w:abstractNumId="70">
    <w:nsid w:val="70A64E2A"/>
    <w:multiLevelType w:val="hybridMultilevel"/>
    <w:tmpl w:val="0FFEEA64"/>
    <w:lvl w:ilvl="0" w:tplc="AA588368">
      <w:start w:val="1"/>
      <w:numFmt w:val="bullet"/>
      <w:lvlText w:val=""/>
      <w:lvlJc w:val="left"/>
    </w:lvl>
    <w:lvl w:ilvl="1" w:tplc="CB4CC450">
      <w:numFmt w:val="decimal"/>
      <w:lvlText w:val=""/>
      <w:lvlJc w:val="left"/>
    </w:lvl>
    <w:lvl w:ilvl="2" w:tplc="E4F63FA6">
      <w:numFmt w:val="decimal"/>
      <w:lvlText w:val=""/>
      <w:lvlJc w:val="left"/>
    </w:lvl>
    <w:lvl w:ilvl="3" w:tplc="3510ED2C">
      <w:numFmt w:val="decimal"/>
      <w:lvlText w:val=""/>
      <w:lvlJc w:val="left"/>
    </w:lvl>
    <w:lvl w:ilvl="4" w:tplc="4A92424C">
      <w:numFmt w:val="decimal"/>
      <w:lvlText w:val=""/>
      <w:lvlJc w:val="left"/>
    </w:lvl>
    <w:lvl w:ilvl="5" w:tplc="C50AA928">
      <w:numFmt w:val="decimal"/>
      <w:lvlText w:val=""/>
      <w:lvlJc w:val="left"/>
    </w:lvl>
    <w:lvl w:ilvl="6" w:tplc="ED323836">
      <w:numFmt w:val="decimal"/>
      <w:lvlText w:val=""/>
      <w:lvlJc w:val="left"/>
    </w:lvl>
    <w:lvl w:ilvl="7" w:tplc="BF8031B8">
      <w:numFmt w:val="decimal"/>
      <w:lvlText w:val=""/>
      <w:lvlJc w:val="left"/>
    </w:lvl>
    <w:lvl w:ilvl="8" w:tplc="B7C80C20">
      <w:numFmt w:val="decimal"/>
      <w:lvlText w:val=""/>
      <w:lvlJc w:val="left"/>
    </w:lvl>
  </w:abstractNum>
  <w:abstractNum w:abstractNumId="71">
    <w:nsid w:val="70C6A529"/>
    <w:multiLevelType w:val="hybridMultilevel"/>
    <w:tmpl w:val="F75E7426"/>
    <w:lvl w:ilvl="0" w:tplc="564AB47E">
      <w:start w:val="1"/>
      <w:numFmt w:val="bullet"/>
      <w:lvlText w:val=""/>
      <w:lvlJc w:val="left"/>
    </w:lvl>
    <w:lvl w:ilvl="1" w:tplc="DA0CB384">
      <w:numFmt w:val="decimal"/>
      <w:lvlText w:val=""/>
      <w:lvlJc w:val="left"/>
    </w:lvl>
    <w:lvl w:ilvl="2" w:tplc="59FC98C2">
      <w:numFmt w:val="decimal"/>
      <w:lvlText w:val=""/>
      <w:lvlJc w:val="left"/>
    </w:lvl>
    <w:lvl w:ilvl="3" w:tplc="B27CDAAE">
      <w:numFmt w:val="decimal"/>
      <w:lvlText w:val=""/>
      <w:lvlJc w:val="left"/>
    </w:lvl>
    <w:lvl w:ilvl="4" w:tplc="E84C54DC">
      <w:numFmt w:val="decimal"/>
      <w:lvlText w:val=""/>
      <w:lvlJc w:val="left"/>
    </w:lvl>
    <w:lvl w:ilvl="5" w:tplc="F626C360">
      <w:numFmt w:val="decimal"/>
      <w:lvlText w:val=""/>
      <w:lvlJc w:val="left"/>
    </w:lvl>
    <w:lvl w:ilvl="6" w:tplc="EB92E728">
      <w:numFmt w:val="decimal"/>
      <w:lvlText w:val=""/>
      <w:lvlJc w:val="left"/>
    </w:lvl>
    <w:lvl w:ilvl="7" w:tplc="AB9AA99A">
      <w:numFmt w:val="decimal"/>
      <w:lvlText w:val=""/>
      <w:lvlJc w:val="left"/>
    </w:lvl>
    <w:lvl w:ilvl="8" w:tplc="E6F4C46C">
      <w:numFmt w:val="decimal"/>
      <w:lvlText w:val=""/>
      <w:lvlJc w:val="left"/>
    </w:lvl>
  </w:abstractNum>
  <w:abstractNum w:abstractNumId="72">
    <w:nsid w:val="725A06FB"/>
    <w:multiLevelType w:val="hybridMultilevel"/>
    <w:tmpl w:val="3F027E36"/>
    <w:lvl w:ilvl="0" w:tplc="662C2CC2">
      <w:start w:val="1"/>
      <w:numFmt w:val="bullet"/>
      <w:lvlText w:val=""/>
      <w:lvlJc w:val="left"/>
    </w:lvl>
    <w:lvl w:ilvl="1" w:tplc="891EDF22">
      <w:start w:val="1"/>
      <w:numFmt w:val="lowerRoman"/>
      <w:lvlText w:val="%2"/>
      <w:lvlJc w:val="left"/>
    </w:lvl>
    <w:lvl w:ilvl="2" w:tplc="AC0A8D12">
      <w:numFmt w:val="decimal"/>
      <w:lvlText w:val=""/>
      <w:lvlJc w:val="left"/>
    </w:lvl>
    <w:lvl w:ilvl="3" w:tplc="8C7CE834">
      <w:numFmt w:val="decimal"/>
      <w:lvlText w:val=""/>
      <w:lvlJc w:val="left"/>
    </w:lvl>
    <w:lvl w:ilvl="4" w:tplc="ADAC2126">
      <w:numFmt w:val="decimal"/>
      <w:lvlText w:val=""/>
      <w:lvlJc w:val="left"/>
    </w:lvl>
    <w:lvl w:ilvl="5" w:tplc="15C6915C">
      <w:numFmt w:val="decimal"/>
      <w:lvlText w:val=""/>
      <w:lvlJc w:val="left"/>
    </w:lvl>
    <w:lvl w:ilvl="6" w:tplc="11646882">
      <w:numFmt w:val="decimal"/>
      <w:lvlText w:val=""/>
      <w:lvlJc w:val="left"/>
    </w:lvl>
    <w:lvl w:ilvl="7" w:tplc="C2D2902E">
      <w:numFmt w:val="decimal"/>
      <w:lvlText w:val=""/>
      <w:lvlJc w:val="left"/>
    </w:lvl>
    <w:lvl w:ilvl="8" w:tplc="DB34DBB0">
      <w:numFmt w:val="decimal"/>
      <w:lvlText w:val=""/>
      <w:lvlJc w:val="left"/>
    </w:lvl>
  </w:abstractNum>
  <w:abstractNum w:abstractNumId="73">
    <w:nsid w:val="741226BB"/>
    <w:multiLevelType w:val="hybridMultilevel"/>
    <w:tmpl w:val="D6B214EC"/>
    <w:lvl w:ilvl="0" w:tplc="0FC42F2A">
      <w:start w:val="1"/>
      <w:numFmt w:val="bullet"/>
      <w:lvlText w:val=""/>
      <w:lvlJc w:val="left"/>
    </w:lvl>
    <w:lvl w:ilvl="1" w:tplc="E7D68044">
      <w:start w:val="1"/>
      <w:numFmt w:val="bullet"/>
      <w:lvlText w:val=""/>
      <w:lvlJc w:val="left"/>
    </w:lvl>
    <w:lvl w:ilvl="2" w:tplc="3C0C2B14">
      <w:numFmt w:val="decimal"/>
      <w:lvlText w:val=""/>
      <w:lvlJc w:val="left"/>
    </w:lvl>
    <w:lvl w:ilvl="3" w:tplc="E348D572">
      <w:numFmt w:val="decimal"/>
      <w:lvlText w:val=""/>
      <w:lvlJc w:val="left"/>
    </w:lvl>
    <w:lvl w:ilvl="4" w:tplc="11B46516">
      <w:numFmt w:val="decimal"/>
      <w:lvlText w:val=""/>
      <w:lvlJc w:val="left"/>
    </w:lvl>
    <w:lvl w:ilvl="5" w:tplc="72A0D0FC">
      <w:numFmt w:val="decimal"/>
      <w:lvlText w:val=""/>
      <w:lvlJc w:val="left"/>
    </w:lvl>
    <w:lvl w:ilvl="6" w:tplc="C9DCA954">
      <w:numFmt w:val="decimal"/>
      <w:lvlText w:val=""/>
      <w:lvlJc w:val="left"/>
    </w:lvl>
    <w:lvl w:ilvl="7" w:tplc="7E061D80">
      <w:numFmt w:val="decimal"/>
      <w:lvlText w:val=""/>
      <w:lvlJc w:val="left"/>
    </w:lvl>
    <w:lvl w:ilvl="8" w:tplc="2AB49D20">
      <w:numFmt w:val="decimal"/>
      <w:lvlText w:val=""/>
      <w:lvlJc w:val="left"/>
    </w:lvl>
  </w:abstractNum>
  <w:abstractNum w:abstractNumId="74">
    <w:nsid w:val="749ABB43"/>
    <w:multiLevelType w:val="hybridMultilevel"/>
    <w:tmpl w:val="186C5256"/>
    <w:lvl w:ilvl="0" w:tplc="2C74E602">
      <w:start w:val="1"/>
      <w:numFmt w:val="bullet"/>
      <w:lvlText w:val=""/>
      <w:lvlJc w:val="left"/>
    </w:lvl>
    <w:lvl w:ilvl="1" w:tplc="99B425AC">
      <w:numFmt w:val="decimal"/>
      <w:lvlText w:val=""/>
      <w:lvlJc w:val="left"/>
    </w:lvl>
    <w:lvl w:ilvl="2" w:tplc="9CB69362">
      <w:numFmt w:val="decimal"/>
      <w:lvlText w:val=""/>
      <w:lvlJc w:val="left"/>
    </w:lvl>
    <w:lvl w:ilvl="3" w:tplc="A2E01074">
      <w:numFmt w:val="decimal"/>
      <w:lvlText w:val=""/>
      <w:lvlJc w:val="left"/>
    </w:lvl>
    <w:lvl w:ilvl="4" w:tplc="7C6A8FAA">
      <w:numFmt w:val="decimal"/>
      <w:lvlText w:val=""/>
      <w:lvlJc w:val="left"/>
    </w:lvl>
    <w:lvl w:ilvl="5" w:tplc="07549422">
      <w:numFmt w:val="decimal"/>
      <w:lvlText w:val=""/>
      <w:lvlJc w:val="left"/>
    </w:lvl>
    <w:lvl w:ilvl="6" w:tplc="783AE01C">
      <w:numFmt w:val="decimal"/>
      <w:lvlText w:val=""/>
      <w:lvlJc w:val="left"/>
    </w:lvl>
    <w:lvl w:ilvl="7" w:tplc="163A2EC4">
      <w:numFmt w:val="decimal"/>
      <w:lvlText w:val=""/>
      <w:lvlJc w:val="left"/>
    </w:lvl>
    <w:lvl w:ilvl="8" w:tplc="8C96EDE4">
      <w:numFmt w:val="decimal"/>
      <w:lvlText w:val=""/>
      <w:lvlJc w:val="left"/>
    </w:lvl>
  </w:abstractNum>
  <w:abstractNum w:abstractNumId="75">
    <w:nsid w:val="75C6C33A"/>
    <w:multiLevelType w:val="hybridMultilevel"/>
    <w:tmpl w:val="074A1B8C"/>
    <w:lvl w:ilvl="0" w:tplc="19EA8232">
      <w:start w:val="1"/>
      <w:numFmt w:val="bullet"/>
      <w:lvlText w:val=""/>
      <w:lvlJc w:val="left"/>
    </w:lvl>
    <w:lvl w:ilvl="1" w:tplc="3AF4EEA4">
      <w:numFmt w:val="decimal"/>
      <w:lvlText w:val=""/>
      <w:lvlJc w:val="left"/>
    </w:lvl>
    <w:lvl w:ilvl="2" w:tplc="B2C2609A">
      <w:numFmt w:val="decimal"/>
      <w:lvlText w:val=""/>
      <w:lvlJc w:val="left"/>
    </w:lvl>
    <w:lvl w:ilvl="3" w:tplc="61D244DA">
      <w:numFmt w:val="decimal"/>
      <w:lvlText w:val=""/>
      <w:lvlJc w:val="left"/>
    </w:lvl>
    <w:lvl w:ilvl="4" w:tplc="AFBEAD2E">
      <w:numFmt w:val="decimal"/>
      <w:lvlText w:val=""/>
      <w:lvlJc w:val="left"/>
    </w:lvl>
    <w:lvl w:ilvl="5" w:tplc="47144766">
      <w:numFmt w:val="decimal"/>
      <w:lvlText w:val=""/>
      <w:lvlJc w:val="left"/>
    </w:lvl>
    <w:lvl w:ilvl="6" w:tplc="6F1E6A58">
      <w:numFmt w:val="decimal"/>
      <w:lvlText w:val=""/>
      <w:lvlJc w:val="left"/>
    </w:lvl>
    <w:lvl w:ilvl="7" w:tplc="1576C07A">
      <w:numFmt w:val="decimal"/>
      <w:lvlText w:val=""/>
      <w:lvlJc w:val="left"/>
    </w:lvl>
    <w:lvl w:ilvl="8" w:tplc="829C11FA">
      <w:numFmt w:val="decimal"/>
      <w:lvlText w:val=""/>
      <w:lvlJc w:val="left"/>
    </w:lvl>
  </w:abstractNum>
  <w:abstractNum w:abstractNumId="76">
    <w:nsid w:val="7644A45C"/>
    <w:multiLevelType w:val="hybridMultilevel"/>
    <w:tmpl w:val="65A00566"/>
    <w:lvl w:ilvl="0" w:tplc="80CA5E18">
      <w:start w:val="1"/>
      <w:numFmt w:val="bullet"/>
      <w:lvlText w:val=""/>
      <w:lvlJc w:val="left"/>
    </w:lvl>
    <w:lvl w:ilvl="1" w:tplc="5A5E3A20">
      <w:numFmt w:val="decimal"/>
      <w:lvlText w:val=""/>
      <w:lvlJc w:val="left"/>
    </w:lvl>
    <w:lvl w:ilvl="2" w:tplc="32B48A6C">
      <w:numFmt w:val="decimal"/>
      <w:lvlText w:val=""/>
      <w:lvlJc w:val="left"/>
    </w:lvl>
    <w:lvl w:ilvl="3" w:tplc="EC446A6E">
      <w:numFmt w:val="decimal"/>
      <w:lvlText w:val=""/>
      <w:lvlJc w:val="left"/>
    </w:lvl>
    <w:lvl w:ilvl="4" w:tplc="803E5E8C">
      <w:numFmt w:val="decimal"/>
      <w:lvlText w:val=""/>
      <w:lvlJc w:val="left"/>
    </w:lvl>
    <w:lvl w:ilvl="5" w:tplc="A90492A0">
      <w:numFmt w:val="decimal"/>
      <w:lvlText w:val=""/>
      <w:lvlJc w:val="left"/>
    </w:lvl>
    <w:lvl w:ilvl="6" w:tplc="7CCE49A2">
      <w:numFmt w:val="decimal"/>
      <w:lvlText w:val=""/>
      <w:lvlJc w:val="left"/>
    </w:lvl>
    <w:lvl w:ilvl="7" w:tplc="4FD64992">
      <w:numFmt w:val="decimal"/>
      <w:lvlText w:val=""/>
      <w:lvlJc w:val="left"/>
    </w:lvl>
    <w:lvl w:ilvl="8" w:tplc="BA6693C0">
      <w:numFmt w:val="decimal"/>
      <w:lvlText w:val=""/>
      <w:lvlJc w:val="left"/>
    </w:lvl>
  </w:abstractNum>
  <w:abstractNum w:abstractNumId="77">
    <w:nsid w:val="77AE35EB"/>
    <w:multiLevelType w:val="hybridMultilevel"/>
    <w:tmpl w:val="97DC3BB4"/>
    <w:lvl w:ilvl="0" w:tplc="CFD46F0C">
      <w:start w:val="1"/>
      <w:numFmt w:val="bullet"/>
      <w:lvlText w:val=""/>
      <w:lvlJc w:val="left"/>
    </w:lvl>
    <w:lvl w:ilvl="1" w:tplc="7B3047CC">
      <w:start w:val="1"/>
      <w:numFmt w:val="upperLetter"/>
      <w:lvlText w:val="%2"/>
      <w:lvlJc w:val="left"/>
    </w:lvl>
    <w:lvl w:ilvl="2" w:tplc="B3B0DEC2">
      <w:start w:val="1"/>
      <w:numFmt w:val="bullet"/>
      <w:lvlText w:val=""/>
      <w:lvlJc w:val="left"/>
    </w:lvl>
    <w:lvl w:ilvl="3" w:tplc="6ED679AE">
      <w:numFmt w:val="decimal"/>
      <w:lvlText w:val=""/>
      <w:lvlJc w:val="left"/>
    </w:lvl>
    <w:lvl w:ilvl="4" w:tplc="7FAA4584">
      <w:numFmt w:val="decimal"/>
      <w:lvlText w:val=""/>
      <w:lvlJc w:val="left"/>
    </w:lvl>
    <w:lvl w:ilvl="5" w:tplc="322C2750">
      <w:numFmt w:val="decimal"/>
      <w:lvlText w:val=""/>
      <w:lvlJc w:val="left"/>
    </w:lvl>
    <w:lvl w:ilvl="6" w:tplc="7736BB2C">
      <w:numFmt w:val="decimal"/>
      <w:lvlText w:val=""/>
      <w:lvlJc w:val="left"/>
    </w:lvl>
    <w:lvl w:ilvl="7" w:tplc="FB5CB38E">
      <w:numFmt w:val="decimal"/>
      <w:lvlText w:val=""/>
      <w:lvlJc w:val="left"/>
    </w:lvl>
    <w:lvl w:ilvl="8" w:tplc="EB363776">
      <w:numFmt w:val="decimal"/>
      <w:lvlText w:val=""/>
      <w:lvlJc w:val="left"/>
    </w:lvl>
  </w:abstractNum>
  <w:abstractNum w:abstractNumId="78">
    <w:nsid w:val="799D0247"/>
    <w:multiLevelType w:val="hybridMultilevel"/>
    <w:tmpl w:val="4B208070"/>
    <w:lvl w:ilvl="0" w:tplc="CC28D940">
      <w:start w:val="1"/>
      <w:numFmt w:val="bullet"/>
      <w:lvlText w:val=""/>
      <w:lvlJc w:val="left"/>
    </w:lvl>
    <w:lvl w:ilvl="1" w:tplc="FE0A7DC6">
      <w:numFmt w:val="decimal"/>
      <w:lvlText w:val=""/>
      <w:lvlJc w:val="left"/>
    </w:lvl>
    <w:lvl w:ilvl="2" w:tplc="A3C64CCC">
      <w:numFmt w:val="decimal"/>
      <w:lvlText w:val=""/>
      <w:lvlJc w:val="left"/>
    </w:lvl>
    <w:lvl w:ilvl="3" w:tplc="93943C32">
      <w:numFmt w:val="decimal"/>
      <w:lvlText w:val=""/>
      <w:lvlJc w:val="left"/>
    </w:lvl>
    <w:lvl w:ilvl="4" w:tplc="C1C4FD32">
      <w:numFmt w:val="decimal"/>
      <w:lvlText w:val=""/>
      <w:lvlJc w:val="left"/>
    </w:lvl>
    <w:lvl w:ilvl="5" w:tplc="0B3A15FA">
      <w:numFmt w:val="decimal"/>
      <w:lvlText w:val=""/>
      <w:lvlJc w:val="left"/>
    </w:lvl>
    <w:lvl w:ilvl="6" w:tplc="59B6F636">
      <w:numFmt w:val="decimal"/>
      <w:lvlText w:val=""/>
      <w:lvlJc w:val="left"/>
    </w:lvl>
    <w:lvl w:ilvl="7" w:tplc="157CB0DC">
      <w:numFmt w:val="decimal"/>
      <w:lvlText w:val=""/>
      <w:lvlJc w:val="left"/>
    </w:lvl>
    <w:lvl w:ilvl="8" w:tplc="8AC406EC">
      <w:numFmt w:val="decimal"/>
      <w:lvlText w:val=""/>
      <w:lvlJc w:val="left"/>
    </w:lvl>
  </w:abstractNum>
  <w:abstractNum w:abstractNumId="79">
    <w:nsid w:val="79A1DEAA"/>
    <w:multiLevelType w:val="hybridMultilevel"/>
    <w:tmpl w:val="047C7B70"/>
    <w:lvl w:ilvl="0" w:tplc="D66C7ED8">
      <w:start w:val="10"/>
      <w:numFmt w:val="decimal"/>
      <w:lvlText w:val="%1"/>
      <w:lvlJc w:val="left"/>
    </w:lvl>
    <w:lvl w:ilvl="1" w:tplc="C37AA590">
      <w:numFmt w:val="decimal"/>
      <w:lvlText w:val=""/>
      <w:lvlJc w:val="left"/>
    </w:lvl>
    <w:lvl w:ilvl="2" w:tplc="399A3016">
      <w:numFmt w:val="decimal"/>
      <w:lvlText w:val=""/>
      <w:lvlJc w:val="left"/>
    </w:lvl>
    <w:lvl w:ilvl="3" w:tplc="172C55AA">
      <w:numFmt w:val="decimal"/>
      <w:lvlText w:val=""/>
      <w:lvlJc w:val="left"/>
    </w:lvl>
    <w:lvl w:ilvl="4" w:tplc="E05A5966">
      <w:numFmt w:val="decimal"/>
      <w:lvlText w:val=""/>
      <w:lvlJc w:val="left"/>
    </w:lvl>
    <w:lvl w:ilvl="5" w:tplc="0F663240">
      <w:numFmt w:val="decimal"/>
      <w:lvlText w:val=""/>
      <w:lvlJc w:val="left"/>
    </w:lvl>
    <w:lvl w:ilvl="6" w:tplc="19C2A27C">
      <w:numFmt w:val="decimal"/>
      <w:lvlText w:val=""/>
      <w:lvlJc w:val="left"/>
    </w:lvl>
    <w:lvl w:ilvl="7" w:tplc="F41C7A32">
      <w:numFmt w:val="decimal"/>
      <w:lvlText w:val=""/>
      <w:lvlJc w:val="left"/>
    </w:lvl>
    <w:lvl w:ilvl="8" w:tplc="2D0A3DB0">
      <w:numFmt w:val="decimal"/>
      <w:lvlText w:val=""/>
      <w:lvlJc w:val="left"/>
    </w:lvl>
  </w:abstractNum>
  <w:abstractNum w:abstractNumId="80">
    <w:nsid w:val="7A6D8D3C"/>
    <w:multiLevelType w:val="hybridMultilevel"/>
    <w:tmpl w:val="C5E6872E"/>
    <w:lvl w:ilvl="0" w:tplc="6AC43F5C">
      <w:start w:val="1"/>
      <w:numFmt w:val="bullet"/>
      <w:lvlText w:val=""/>
      <w:lvlJc w:val="left"/>
    </w:lvl>
    <w:lvl w:ilvl="1" w:tplc="3526850C">
      <w:numFmt w:val="decimal"/>
      <w:lvlText w:val=""/>
      <w:lvlJc w:val="left"/>
    </w:lvl>
    <w:lvl w:ilvl="2" w:tplc="ACB8BF02">
      <w:numFmt w:val="decimal"/>
      <w:lvlText w:val=""/>
      <w:lvlJc w:val="left"/>
    </w:lvl>
    <w:lvl w:ilvl="3" w:tplc="289C349E">
      <w:numFmt w:val="decimal"/>
      <w:lvlText w:val=""/>
      <w:lvlJc w:val="left"/>
    </w:lvl>
    <w:lvl w:ilvl="4" w:tplc="F2B83032">
      <w:numFmt w:val="decimal"/>
      <w:lvlText w:val=""/>
      <w:lvlJc w:val="left"/>
    </w:lvl>
    <w:lvl w:ilvl="5" w:tplc="5176A3A6">
      <w:numFmt w:val="decimal"/>
      <w:lvlText w:val=""/>
      <w:lvlJc w:val="left"/>
    </w:lvl>
    <w:lvl w:ilvl="6" w:tplc="B83A1004">
      <w:numFmt w:val="decimal"/>
      <w:lvlText w:val=""/>
      <w:lvlJc w:val="left"/>
    </w:lvl>
    <w:lvl w:ilvl="7" w:tplc="C6B21E14">
      <w:numFmt w:val="decimal"/>
      <w:lvlText w:val=""/>
      <w:lvlJc w:val="left"/>
    </w:lvl>
    <w:lvl w:ilvl="8" w:tplc="4C3E5176">
      <w:numFmt w:val="decimal"/>
      <w:lvlText w:val=""/>
      <w:lvlJc w:val="left"/>
    </w:lvl>
  </w:abstractNum>
  <w:abstractNum w:abstractNumId="81">
    <w:nsid w:val="7BD3EE7B"/>
    <w:multiLevelType w:val="hybridMultilevel"/>
    <w:tmpl w:val="713CACE2"/>
    <w:lvl w:ilvl="0" w:tplc="FC9C768A">
      <w:start w:val="1"/>
      <w:numFmt w:val="bullet"/>
      <w:lvlText w:val=""/>
      <w:lvlJc w:val="left"/>
    </w:lvl>
    <w:lvl w:ilvl="1" w:tplc="EDC2F254">
      <w:start w:val="1"/>
      <w:numFmt w:val="bullet"/>
      <w:lvlText w:val=""/>
      <w:lvlJc w:val="left"/>
    </w:lvl>
    <w:lvl w:ilvl="2" w:tplc="1D2A18F6">
      <w:numFmt w:val="decimal"/>
      <w:lvlText w:val=""/>
      <w:lvlJc w:val="left"/>
    </w:lvl>
    <w:lvl w:ilvl="3" w:tplc="0E38E822">
      <w:numFmt w:val="decimal"/>
      <w:lvlText w:val=""/>
      <w:lvlJc w:val="left"/>
    </w:lvl>
    <w:lvl w:ilvl="4" w:tplc="0FC0813A">
      <w:numFmt w:val="decimal"/>
      <w:lvlText w:val=""/>
      <w:lvlJc w:val="left"/>
    </w:lvl>
    <w:lvl w:ilvl="5" w:tplc="25B04A68">
      <w:numFmt w:val="decimal"/>
      <w:lvlText w:val=""/>
      <w:lvlJc w:val="left"/>
    </w:lvl>
    <w:lvl w:ilvl="6" w:tplc="EEFE3A3A">
      <w:numFmt w:val="decimal"/>
      <w:lvlText w:val=""/>
      <w:lvlJc w:val="left"/>
    </w:lvl>
    <w:lvl w:ilvl="7" w:tplc="2FC6346C">
      <w:numFmt w:val="decimal"/>
      <w:lvlText w:val=""/>
      <w:lvlJc w:val="left"/>
    </w:lvl>
    <w:lvl w:ilvl="8" w:tplc="591AC950">
      <w:numFmt w:val="decimal"/>
      <w:lvlText w:val=""/>
      <w:lvlJc w:val="left"/>
    </w:lvl>
  </w:abstractNum>
  <w:abstractNum w:abstractNumId="82">
    <w:nsid w:val="7E0C57B1"/>
    <w:multiLevelType w:val="hybridMultilevel"/>
    <w:tmpl w:val="0B7CD33A"/>
    <w:lvl w:ilvl="0" w:tplc="F018892A">
      <w:start w:val="1"/>
      <w:numFmt w:val="bullet"/>
      <w:lvlText w:val=""/>
      <w:lvlJc w:val="left"/>
    </w:lvl>
    <w:lvl w:ilvl="1" w:tplc="B9765B14">
      <w:start w:val="1"/>
      <w:numFmt w:val="upperLetter"/>
      <w:lvlText w:val="%2"/>
      <w:lvlJc w:val="left"/>
    </w:lvl>
    <w:lvl w:ilvl="2" w:tplc="A8CC0C54">
      <w:start w:val="1"/>
      <w:numFmt w:val="bullet"/>
      <w:lvlText w:val=""/>
      <w:lvlJc w:val="left"/>
    </w:lvl>
    <w:lvl w:ilvl="3" w:tplc="55EEF612">
      <w:numFmt w:val="decimal"/>
      <w:lvlText w:val=""/>
      <w:lvlJc w:val="left"/>
    </w:lvl>
    <w:lvl w:ilvl="4" w:tplc="B2B67DD6">
      <w:numFmt w:val="decimal"/>
      <w:lvlText w:val=""/>
      <w:lvlJc w:val="left"/>
    </w:lvl>
    <w:lvl w:ilvl="5" w:tplc="1FFEDBD6">
      <w:numFmt w:val="decimal"/>
      <w:lvlText w:val=""/>
      <w:lvlJc w:val="left"/>
    </w:lvl>
    <w:lvl w:ilvl="6" w:tplc="553AF934">
      <w:numFmt w:val="decimal"/>
      <w:lvlText w:val=""/>
      <w:lvlJc w:val="left"/>
    </w:lvl>
    <w:lvl w:ilvl="7" w:tplc="E5E2A508">
      <w:numFmt w:val="decimal"/>
      <w:lvlText w:val=""/>
      <w:lvlJc w:val="left"/>
    </w:lvl>
    <w:lvl w:ilvl="8" w:tplc="9D58BED6">
      <w:numFmt w:val="decimal"/>
      <w:lvlText w:val=""/>
      <w:lvlJc w:val="left"/>
    </w:lvl>
  </w:abstractNum>
  <w:num w:numId="1">
    <w:abstractNumId w:val="20"/>
  </w:num>
  <w:num w:numId="2">
    <w:abstractNumId w:val="57"/>
  </w:num>
  <w:num w:numId="3">
    <w:abstractNumId w:val="47"/>
  </w:num>
  <w:num w:numId="4">
    <w:abstractNumId w:val="27"/>
  </w:num>
  <w:num w:numId="5">
    <w:abstractNumId w:val="54"/>
  </w:num>
  <w:num w:numId="6">
    <w:abstractNumId w:val="8"/>
  </w:num>
  <w:num w:numId="7">
    <w:abstractNumId w:val="34"/>
  </w:num>
  <w:num w:numId="8">
    <w:abstractNumId w:val="70"/>
  </w:num>
  <w:num w:numId="9">
    <w:abstractNumId w:val="66"/>
  </w:num>
  <w:num w:numId="10">
    <w:abstractNumId w:val="25"/>
  </w:num>
  <w:num w:numId="11">
    <w:abstractNumId w:val="14"/>
  </w:num>
  <w:num w:numId="12">
    <w:abstractNumId w:val="72"/>
  </w:num>
  <w:num w:numId="13">
    <w:abstractNumId w:val="26"/>
  </w:num>
  <w:num w:numId="14">
    <w:abstractNumId w:val="53"/>
  </w:num>
  <w:num w:numId="15">
    <w:abstractNumId w:val="80"/>
  </w:num>
  <w:num w:numId="16">
    <w:abstractNumId w:val="42"/>
  </w:num>
  <w:num w:numId="17">
    <w:abstractNumId w:val="50"/>
  </w:num>
  <w:num w:numId="18">
    <w:abstractNumId w:val="69"/>
  </w:num>
  <w:num w:numId="19">
    <w:abstractNumId w:val="33"/>
  </w:num>
  <w:num w:numId="20">
    <w:abstractNumId w:val="76"/>
  </w:num>
  <w:num w:numId="21">
    <w:abstractNumId w:val="30"/>
  </w:num>
  <w:num w:numId="22">
    <w:abstractNumId w:val="65"/>
  </w:num>
  <w:num w:numId="23">
    <w:abstractNumId w:val="51"/>
  </w:num>
  <w:num w:numId="24">
    <w:abstractNumId w:val="74"/>
  </w:num>
  <w:num w:numId="25">
    <w:abstractNumId w:val="36"/>
  </w:num>
  <w:num w:numId="26">
    <w:abstractNumId w:val="12"/>
  </w:num>
  <w:num w:numId="27">
    <w:abstractNumId w:val="79"/>
  </w:num>
  <w:num w:numId="28">
    <w:abstractNumId w:val="75"/>
  </w:num>
  <w:num w:numId="29">
    <w:abstractNumId w:val="5"/>
  </w:num>
  <w:num w:numId="30">
    <w:abstractNumId w:val="71"/>
  </w:num>
  <w:num w:numId="31">
    <w:abstractNumId w:val="48"/>
  </w:num>
  <w:num w:numId="32">
    <w:abstractNumId w:val="32"/>
  </w:num>
  <w:num w:numId="33">
    <w:abstractNumId w:val="45"/>
  </w:num>
  <w:num w:numId="34">
    <w:abstractNumId w:val="19"/>
  </w:num>
  <w:num w:numId="35">
    <w:abstractNumId w:val="62"/>
  </w:num>
  <w:num w:numId="36">
    <w:abstractNumId w:val="24"/>
  </w:num>
  <w:num w:numId="37">
    <w:abstractNumId w:val="35"/>
  </w:num>
  <w:num w:numId="38">
    <w:abstractNumId w:val="13"/>
  </w:num>
  <w:num w:numId="39">
    <w:abstractNumId w:val="11"/>
  </w:num>
  <w:num w:numId="40">
    <w:abstractNumId w:val="18"/>
  </w:num>
  <w:num w:numId="41">
    <w:abstractNumId w:val="39"/>
  </w:num>
  <w:num w:numId="42">
    <w:abstractNumId w:val="31"/>
  </w:num>
  <w:num w:numId="43">
    <w:abstractNumId w:val="9"/>
  </w:num>
  <w:num w:numId="44">
    <w:abstractNumId w:val="73"/>
  </w:num>
  <w:num w:numId="45">
    <w:abstractNumId w:val="2"/>
  </w:num>
  <w:num w:numId="46">
    <w:abstractNumId w:val="4"/>
  </w:num>
  <w:num w:numId="47">
    <w:abstractNumId w:val="37"/>
  </w:num>
  <w:num w:numId="48">
    <w:abstractNumId w:val="61"/>
  </w:num>
  <w:num w:numId="49">
    <w:abstractNumId w:val="82"/>
  </w:num>
  <w:num w:numId="50">
    <w:abstractNumId w:val="77"/>
  </w:num>
  <w:num w:numId="51">
    <w:abstractNumId w:val="52"/>
  </w:num>
  <w:num w:numId="52">
    <w:abstractNumId w:val="29"/>
  </w:num>
  <w:num w:numId="53">
    <w:abstractNumId w:val="59"/>
  </w:num>
  <w:num w:numId="54">
    <w:abstractNumId w:val="28"/>
  </w:num>
  <w:num w:numId="55">
    <w:abstractNumId w:val="21"/>
  </w:num>
  <w:num w:numId="56">
    <w:abstractNumId w:val="15"/>
  </w:num>
  <w:num w:numId="57">
    <w:abstractNumId w:val="41"/>
  </w:num>
  <w:num w:numId="58">
    <w:abstractNumId w:val="17"/>
  </w:num>
  <w:num w:numId="59">
    <w:abstractNumId w:val="6"/>
  </w:num>
  <w:num w:numId="60">
    <w:abstractNumId w:val="55"/>
  </w:num>
  <w:num w:numId="61">
    <w:abstractNumId w:val="3"/>
  </w:num>
  <w:num w:numId="62">
    <w:abstractNumId w:val="63"/>
  </w:num>
  <w:num w:numId="63">
    <w:abstractNumId w:val="7"/>
  </w:num>
  <w:num w:numId="64">
    <w:abstractNumId w:val="58"/>
  </w:num>
  <w:num w:numId="65">
    <w:abstractNumId w:val="1"/>
  </w:num>
  <w:num w:numId="66">
    <w:abstractNumId w:val="78"/>
  </w:num>
  <w:num w:numId="67">
    <w:abstractNumId w:val="0"/>
  </w:num>
  <w:num w:numId="68">
    <w:abstractNumId w:val="38"/>
  </w:num>
  <w:num w:numId="69">
    <w:abstractNumId w:val="10"/>
  </w:num>
  <w:num w:numId="70">
    <w:abstractNumId w:val="16"/>
  </w:num>
  <w:num w:numId="71">
    <w:abstractNumId w:val="64"/>
  </w:num>
  <w:num w:numId="72">
    <w:abstractNumId w:val="56"/>
  </w:num>
  <w:num w:numId="73">
    <w:abstractNumId w:val="49"/>
  </w:num>
  <w:num w:numId="74">
    <w:abstractNumId w:val="81"/>
  </w:num>
  <w:num w:numId="75">
    <w:abstractNumId w:val="46"/>
  </w:num>
  <w:num w:numId="76">
    <w:abstractNumId w:val="60"/>
  </w:num>
  <w:num w:numId="77">
    <w:abstractNumId w:val="68"/>
  </w:num>
  <w:num w:numId="78">
    <w:abstractNumId w:val="22"/>
  </w:num>
  <w:num w:numId="79">
    <w:abstractNumId w:val="79"/>
  </w:num>
  <w:num w:numId="80">
    <w:abstractNumId w:val="75"/>
  </w:num>
  <w:num w:numId="81">
    <w:abstractNumId w:val="5"/>
  </w:num>
  <w:num w:numId="82">
    <w:abstractNumId w:val="71"/>
  </w:num>
  <w:num w:numId="83">
    <w:abstractNumId w:val="48"/>
  </w:num>
  <w:num w:numId="84">
    <w:abstractNumId w:val="32"/>
  </w:num>
  <w:num w:numId="85">
    <w:abstractNumId w:val="45"/>
  </w:num>
  <w:num w:numId="86">
    <w:abstractNumId w:val="19"/>
  </w:num>
  <w:num w:numId="87">
    <w:abstractNumId w:val="62"/>
  </w:num>
  <w:num w:numId="88">
    <w:abstractNumId w:val="24"/>
  </w:num>
  <w:num w:numId="89">
    <w:abstractNumId w:val="35"/>
  </w:num>
  <w:num w:numId="90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1">
    <w:abstractNumId w:val="11"/>
  </w:num>
  <w:num w:numId="92">
    <w:abstractNumId w:val="18"/>
  </w:num>
  <w:num w:numId="93">
    <w:abstractNumId w:val="39"/>
  </w:num>
  <w:num w:numId="94">
    <w:abstractNumId w:val="31"/>
  </w:num>
  <w:num w:numId="95">
    <w:abstractNumId w:val="73"/>
  </w:num>
  <w:num w:numId="96">
    <w:abstractNumId w:val="2"/>
  </w:num>
  <w:num w:numId="97">
    <w:abstractNumId w:val="4"/>
  </w:num>
  <w:num w:numId="98">
    <w:abstractNumId w:val="61"/>
  </w:num>
  <w:num w:numId="99">
    <w:abstractNumId w:val="23"/>
  </w:num>
  <w:num w:numId="100">
    <w:abstractNumId w:val="67"/>
  </w:num>
  <w:num w:numId="101">
    <w:abstractNumId w:val="43"/>
  </w:num>
  <w:num w:numId="102">
    <w:abstractNumId w:val="40"/>
  </w:num>
  <w:num w:numId="103">
    <w:abstractNumId w:val="44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CCE"/>
    <w:rsid w:val="001C530D"/>
    <w:rsid w:val="00596CCE"/>
    <w:rsid w:val="005C4BFD"/>
    <w:rsid w:val="00707DE2"/>
    <w:rsid w:val="007D4F9C"/>
    <w:rsid w:val="00827347"/>
    <w:rsid w:val="008310BA"/>
    <w:rsid w:val="008F1F94"/>
    <w:rsid w:val="00A830B2"/>
    <w:rsid w:val="00AE78C0"/>
    <w:rsid w:val="00BA4E80"/>
    <w:rsid w:val="00BC15A2"/>
    <w:rsid w:val="00BC44CD"/>
    <w:rsid w:val="00F4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0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C530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F1F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1F94"/>
  </w:style>
  <w:style w:type="paragraph" w:styleId="Stopka">
    <w:name w:val="footer"/>
    <w:basedOn w:val="Normalny"/>
    <w:link w:val="StopkaZnak"/>
    <w:uiPriority w:val="99"/>
    <w:unhideWhenUsed/>
    <w:rsid w:val="008F1F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1F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0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C530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F1F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1F94"/>
  </w:style>
  <w:style w:type="paragraph" w:styleId="Stopka">
    <w:name w:val="footer"/>
    <w:basedOn w:val="Normalny"/>
    <w:link w:val="StopkaZnak"/>
    <w:uiPriority w:val="99"/>
    <w:unhideWhenUsed/>
    <w:rsid w:val="008F1F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1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7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yszukiwarka.efs.men.gov.pl/product/metody-nauczania-stosowane-w-ksztaltowaniu-kompetencji-kluczowych-matematyka-podrecznik-metodyki-operacyjnej/attachment/219" TargetMode="External"/><Relationship Id="rId18" Type="http://schemas.openxmlformats.org/officeDocument/2006/relationships/hyperlink" Target="http://www.ibe.edu.pl/images/prasa/PISA-2012-raport_krajowy.pdf" TargetMode="External"/><Relationship Id="rId26" Type="http://schemas.openxmlformats.org/officeDocument/2006/relationships/hyperlink" Target="http://www.npseo.pl/action/start/227" TargetMode="External"/><Relationship Id="rId39" Type="http://schemas.openxmlformats.org/officeDocument/2006/relationships/hyperlink" Target="http://www.ceo.org.pl/sites/default/files/news-files/projekty_edukacyjne_ceo_internet.pdf" TargetMode="External"/><Relationship Id="rId21" Type="http://schemas.openxmlformats.org/officeDocument/2006/relationships/hyperlink" Target="http://eduentuzjasci.pl/images/stories/publikacje/ibe-raport-o-stanie-edukacji-2013.pdf" TargetMode="External"/><Relationship Id="rId34" Type="http://schemas.openxmlformats.org/officeDocument/2006/relationships/hyperlink" Target="http://procedury.ceo.org.pl/" TargetMode="External"/><Relationship Id="rId42" Type="http://schemas.openxmlformats.org/officeDocument/2006/relationships/hyperlink" Target="http://koed.org.pl/wp-content/uploads/2012/01/PRAWO-AUTORSKIE.pdf" TargetMode="External"/><Relationship Id="rId47" Type="http://schemas.openxmlformats.org/officeDocument/2006/relationships/hyperlink" Target="http://www.scholaris.pl/" TargetMode="External"/><Relationship Id="rId50" Type="http://schemas.openxmlformats.org/officeDocument/2006/relationships/hyperlink" Target="http://www.ore.edu.pl/wspomaganie-pracy-szkol-i-przedszkoli" TargetMode="External"/><Relationship Id="rId55" Type="http://schemas.openxmlformats.org/officeDocument/2006/relationships/hyperlink" Target="http://doskonaleniewsieci.pl/Upload/Artykuly/SORE%20-%20Wsparcie/las.zi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ogle.pl/url?sa=t&amp;rct=j&amp;q=&amp;esrc=s&amp;source=web&amp;cd=2&amp;cad=rja&amp;uact=8&amp;ved=0ahUKEwizv-mKwPDPAhUkLZoKHVUADiUQFggjMAE&amp;url=http%3A%2F%2Feduentuzjasci.pl%2Fimages%2Fstories%2Fpublikacje%2Fibe-raport-o-stanie-edukacji-2013.pdf&amp;usg=AFQjCNFkhzoMDgZL_mqNIMr" TargetMode="External"/><Relationship Id="rId17" Type="http://schemas.openxmlformats.org/officeDocument/2006/relationships/hyperlink" Target="http://eacea.ec.europa.eu/Education/eurydice/documents/thematic_reports/145PL.pdf" TargetMode="External"/><Relationship Id="rId25" Type="http://schemas.openxmlformats.org/officeDocument/2006/relationships/hyperlink" Target="http://www.npseo.pl/action/start/227" TargetMode="External"/><Relationship Id="rId33" Type="http://schemas.openxmlformats.org/officeDocument/2006/relationships/hyperlink" Target="http://www.deltami.edu.pl/" TargetMode="External"/><Relationship Id="rId38" Type="http://schemas.openxmlformats.org/officeDocument/2006/relationships/hyperlink" Target="https://www.ore.edu.pl/materialy-do-pobrania?download=2179:jak-odkrywa-i-rozwija-uzdolnienia-przyrodnicze-uczniw-w-szkole-podstawowej-gimnazjum-i-szkole-ponadgimnazjalnej" TargetMode="External"/><Relationship Id="rId46" Type="http://schemas.openxmlformats.org/officeDocument/2006/relationships/hyperlink" Target="http://www.geogebra.org/material/show/id/124609" TargetMode="External"/><Relationship Id="rId2" Type="http://schemas.openxmlformats.org/officeDocument/2006/relationships/styles" Target="styles.xml"/><Relationship Id="rId16" Type="http://schemas.openxmlformats.org/officeDocument/2006/relationships/hyperlink" Target="http://eacea.ec.europa.eu/Education/eurydice/documents/thematic_reports/145PL.pdf" TargetMode="External"/><Relationship Id="rId20" Type="http://schemas.openxmlformats.org/officeDocument/2006/relationships/hyperlink" Target="http://eduentuzjasci.pl/images/stories/publikacje/NDN/rozwoj/NDN_Rozwoj_dziecka_5_Wczesna_faza_dorastania.pdf" TargetMode="External"/><Relationship Id="rId29" Type="http://schemas.openxmlformats.org/officeDocument/2006/relationships/hyperlink" Target="http://eduentuzjasci.pl/images/stories/raporty/ibe-perspektywy-indywidualizacji-nauczania.kkonarzewski.raport.pdf" TargetMode="External"/><Relationship Id="rId41" Type="http://schemas.openxmlformats.org/officeDocument/2006/relationships/hyperlink" Target="http://kompetencje.org/materialy/zst/nowoczesne-metody-dydaktyczne.pdf" TargetMode="External"/><Relationship Id="rId54" Type="http://schemas.openxmlformats.org/officeDocument/2006/relationships/hyperlink" Target="https://www.doskonaleniewsieci.pl/Upload/Artykuly/SORE%20-%20Wsparcie/zalozenia_nowego_systemu_doskonalenia.pd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www.npseo.pl/action/start/227" TargetMode="External"/><Relationship Id="rId32" Type="http://schemas.openxmlformats.org/officeDocument/2006/relationships/hyperlink" Target="http://www.deltami.edu.pl/" TargetMode="External"/><Relationship Id="rId37" Type="http://schemas.openxmlformats.org/officeDocument/2006/relationships/hyperlink" Target="https://www.ore.edu.pl/materialy-do-pobrania?download=2179:jak-odkrywa-i-rozwija-uzdolnienia-przyrodnicze-uczniw-w-szkole-podstawowej-gimnazjum-i-szkole-ponadgimnazjalnej" TargetMode="External"/><Relationship Id="rId40" Type="http://schemas.openxmlformats.org/officeDocument/2006/relationships/hyperlink" Target="http://www.bc.ore.edu.pl/Content/404/metoda_projektow_nie_tylko_w_gimnazjum.pdf" TargetMode="External"/><Relationship Id="rId45" Type="http://schemas.openxmlformats.org/officeDocument/2006/relationships/hyperlink" Target="https://www.epodreczniki.pl/" TargetMode="External"/><Relationship Id="rId53" Type="http://schemas.openxmlformats.org/officeDocument/2006/relationships/hyperlink" Target="https://www.doskonaleniewsieci.pl/Upload/Artykuly/SORE%20-%20Wsparcie/zalozenia_nowego_systemu_doskonalenia.pdf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ore.edu.pl/wspomaganie-pracy-szkol-i-przedszkoli" TargetMode="External"/><Relationship Id="rId23" Type="http://schemas.openxmlformats.org/officeDocument/2006/relationships/hyperlink" Target="http://www.npseo.pl/action/start/227" TargetMode="External"/><Relationship Id="rId28" Type="http://schemas.openxmlformats.org/officeDocument/2006/relationships/hyperlink" Target="http://eduentuzjasci.pl/images/stories/publikacje/NDN/edukacja/NDN_Edukacja_6_Pozna_faza_dorastania.pdf" TargetMode="External"/><Relationship Id="rId36" Type="http://schemas.openxmlformats.org/officeDocument/2006/relationships/hyperlink" Target="http://www.bc.ore.edu.pl/Content/262/jak_zainteresowac_uczniow_astronomia_red_k_golebiowski.pdf" TargetMode="External"/><Relationship Id="rId49" Type="http://schemas.openxmlformats.org/officeDocument/2006/relationships/hyperlink" Target="http://www.ore.edu.pl/wspomaganie-pracy-szkol-i-przedszkoli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eduentuzjasci.pl/images/stories/publikacje/NDN/rozwoj/NDN_Rozwoj_dziecka_5_Wczesna_faza_dorastania.pdf" TargetMode="External"/><Relationship Id="rId19" Type="http://schemas.openxmlformats.org/officeDocument/2006/relationships/hyperlink" Target="http://www.ibe.edu.pl/images/prasa/PISA-2012-raport_krajowy.pdf" TargetMode="External"/><Relationship Id="rId31" Type="http://schemas.openxmlformats.org/officeDocument/2006/relationships/hyperlink" Target="http://www.ceo.org.pl/sites/default/files/news-files/ucze-sie-w-szkole.pdf" TargetMode="External"/><Relationship Id="rId44" Type="http://schemas.openxmlformats.org/officeDocument/2006/relationships/hyperlink" Target="http://bdp.ibe.edu.pl/" TargetMode="External"/><Relationship Id="rId52" Type="http://schemas.openxmlformats.org/officeDocument/2006/relationships/hyperlink" Target="http://erasmusplus.org.pl/wp-content/uploads/2014/02/pajp_v_analiza_potrzeb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ore.edu.pl/component/phocadownload/category/136-poradnik-metodyczny?download=3367:nauczyciel-w-szkole-uczacej-sie-informacje-o-nowym-systemie-wspomagania" TargetMode="External"/><Relationship Id="rId22" Type="http://schemas.openxmlformats.org/officeDocument/2006/relationships/hyperlink" Target="http://eduentuzjasci.pl/images/stories/publikacje/ibe-raport-szkola-samodzielnego-myslenia.pdf" TargetMode="External"/><Relationship Id="rId27" Type="http://schemas.openxmlformats.org/officeDocument/2006/relationships/hyperlink" Target="http://www.npseo.pl/action/start/227" TargetMode="External"/><Relationship Id="rId30" Type="http://schemas.openxmlformats.org/officeDocument/2006/relationships/hyperlink" Target="http://www.bc.ore.edu.pl/Content/683/cele-uczenia-sie.pdf" TargetMode="External"/><Relationship Id="rId35" Type="http://schemas.openxmlformats.org/officeDocument/2006/relationships/hyperlink" Target="http://www.bc.ore.edu.pl/Content/262/jak_zainteresowac_uczniow_astronomia_red_k_golebiowski.pdf" TargetMode="External"/><Relationship Id="rId43" Type="http://schemas.openxmlformats.org/officeDocument/2006/relationships/hyperlink" Target="http://www.khanacademy.org/" TargetMode="External"/><Relationship Id="rId48" Type="http://schemas.openxmlformats.org/officeDocument/2006/relationships/hyperlink" Target="http://wlf-info-platforma.wwsi.edu.pl/kontakt" TargetMode="External"/><Relationship Id="rId56" Type="http://schemas.openxmlformats.org/officeDocument/2006/relationships/hyperlink" Target="https://doskonaleniewsieci.pl/Upload/Artykuly/zaspa/Zalaczniki.zip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erasmusplus.org.pl/wp-content/uploads/2014/02/pajp_v_analiza_potrzeb.pdf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14192</Words>
  <Characters>85154</Characters>
  <Application>Microsoft Office Word</Application>
  <DocSecurity>0</DocSecurity>
  <Lines>709</Lines>
  <Paragraphs>198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11</cp:revision>
  <dcterms:created xsi:type="dcterms:W3CDTF">2017-07-18T09:26:00Z</dcterms:created>
  <dcterms:modified xsi:type="dcterms:W3CDTF">2017-07-19T06:58:00Z</dcterms:modified>
</cp:coreProperties>
</file>